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24FE" w14:textId="1026552A" w:rsidR="009B7F36" w:rsidRDefault="003C3A63" w:rsidP="00682560">
      <w:pPr>
        <w:pStyle w:val="Title"/>
        <w:jc w:val="center"/>
        <w:rPr>
          <w:rStyle w:val="IntenseReference"/>
          <w:color w:val="0070C0"/>
          <w:sz w:val="40"/>
          <w:szCs w:val="40"/>
        </w:rPr>
      </w:pPr>
      <w:r>
        <w:rPr>
          <w:rStyle w:val="IntenseReference"/>
          <w:color w:val="0070C0"/>
          <w:sz w:val="40"/>
          <w:szCs w:val="40"/>
        </w:rPr>
        <w:t>Comprehensive medication review (</w:t>
      </w:r>
      <w:proofErr w:type="spellStart"/>
      <w:r>
        <w:rPr>
          <w:rStyle w:val="IntenseReference"/>
          <w:color w:val="0070C0"/>
          <w:sz w:val="40"/>
          <w:szCs w:val="40"/>
        </w:rPr>
        <w:t>cmr</w:t>
      </w:r>
      <w:proofErr w:type="spellEnd"/>
      <w:r>
        <w:rPr>
          <w:rStyle w:val="IntenseReference"/>
          <w:color w:val="0070C0"/>
          <w:sz w:val="40"/>
          <w:szCs w:val="40"/>
        </w:rPr>
        <w:t>) outreach</w:t>
      </w:r>
    </w:p>
    <w:p w14:paraId="2B57818B" w14:textId="77777777" w:rsidR="00682560" w:rsidRPr="00682560" w:rsidRDefault="00682560" w:rsidP="00682560"/>
    <w:p w14:paraId="3ACBEEDD" w14:textId="68F93818" w:rsidR="009B7F36" w:rsidRDefault="00BF141A" w:rsidP="009B7F36">
      <w:r>
        <w:t xml:space="preserve">Our Medication </w:t>
      </w:r>
      <w:r w:rsidR="00136CE1">
        <w:t xml:space="preserve">Therapy </w:t>
      </w:r>
      <w:r>
        <w:t>Management Team</w:t>
      </w:r>
      <w:r w:rsidR="00136CE1">
        <w:t xml:space="preserve"> (MTM)</w:t>
      </w:r>
      <w:r>
        <w:t xml:space="preserve"> at BCBS will be doing outreach to Care Coordinators</w:t>
      </w:r>
      <w:r w:rsidR="00136CE1">
        <w:t xml:space="preserve"> looking for assistance reaching</w:t>
      </w:r>
      <w:r w:rsidR="004976C3">
        <w:t xml:space="preserve"> </w:t>
      </w:r>
      <w:r w:rsidR="000A7442">
        <w:t xml:space="preserve">MSHO </w:t>
      </w:r>
      <w:r w:rsidR="00B43D63">
        <w:t xml:space="preserve">members </w:t>
      </w:r>
      <w:r w:rsidR="00136CE1">
        <w:t xml:space="preserve">due for a </w:t>
      </w:r>
      <w:r w:rsidR="00B43D63">
        <w:t>Comprehensive Medication Review</w:t>
      </w:r>
      <w:r w:rsidR="00136CE1">
        <w:t xml:space="preserve"> (CMR)</w:t>
      </w:r>
      <w:r w:rsidR="004976C3">
        <w:t>.</w:t>
      </w:r>
      <w:r w:rsidR="00B43D63">
        <w:t xml:space="preserve"> MSHO members </w:t>
      </w:r>
      <w:r w:rsidR="00136CE1">
        <w:t>may need a medication review based on one</w:t>
      </w:r>
      <w:r w:rsidR="00D13097">
        <w:t xml:space="preserve"> or more of the following:</w:t>
      </w:r>
    </w:p>
    <w:p w14:paraId="7246D93F" w14:textId="77777777" w:rsidR="00CD7788" w:rsidRDefault="00CD7788" w:rsidP="00CD7788">
      <w:pPr>
        <w:ind w:left="1080" w:hanging="720"/>
      </w:pPr>
      <w:r>
        <w:t>•</w:t>
      </w:r>
      <w:r>
        <w:tab/>
        <w:t>Member has at least three of these conditions: Alzheimer’s, bone/joint disorder (e.g. osteoporosis, arthritis), CHF, diabetes, dyslipidemia, end stage renal disease, HIV/AIDs, hypertension, mental health disorder (e.g. depression, anxiety), respiratory disease (e.g. COPD, asthma).</w:t>
      </w:r>
    </w:p>
    <w:p w14:paraId="35E3F154" w14:textId="49700193" w:rsidR="00CD7788" w:rsidRDefault="00CD7788" w:rsidP="00136CE1">
      <w:pPr>
        <w:ind w:left="1080" w:hanging="720"/>
      </w:pPr>
      <w:r>
        <w:t>•</w:t>
      </w:r>
      <w:r>
        <w:tab/>
        <w:t>Member takes at least eight covered Part D drugs to manage these conditions.</w:t>
      </w:r>
      <w:r>
        <w:tab/>
      </w:r>
    </w:p>
    <w:p w14:paraId="5BDC8617" w14:textId="0D9151B6" w:rsidR="00705FD0" w:rsidRDefault="00CD7788" w:rsidP="00CD7788">
      <w:pPr>
        <w:ind w:left="1080" w:hanging="720"/>
      </w:pPr>
      <w:r>
        <w:t>•</w:t>
      </w:r>
      <w:r>
        <w:tab/>
        <w:t>Member may have a gap in medication adherence / therapy.</w:t>
      </w:r>
    </w:p>
    <w:p w14:paraId="475D7F2D" w14:textId="15E9DE8D" w:rsidR="00705FD0" w:rsidRDefault="00705FD0" w:rsidP="00705FD0">
      <w:r>
        <w:t>If</w:t>
      </w:r>
      <w:r w:rsidR="00136CE1">
        <w:t xml:space="preserve"> a CMR is</w:t>
      </w:r>
      <w:r>
        <w:t xml:space="preserve"> completed in 2025, </w:t>
      </w:r>
      <w:r w:rsidR="00136CE1">
        <w:t xml:space="preserve">all MSHO </w:t>
      </w:r>
      <w:r>
        <w:t>members will receive a $50 gift card</w:t>
      </w:r>
      <w:r w:rsidR="006957EA">
        <w:t xml:space="preserve">. We have posted fliers </w:t>
      </w:r>
      <w:r w:rsidR="008110D9">
        <w:t>about the incentive</w:t>
      </w:r>
      <w:r w:rsidR="00844C7A">
        <w:t xml:space="preserve"> under “</w:t>
      </w:r>
      <w:r w:rsidR="000A7442">
        <w:t>Pharmacy” here</w:t>
      </w:r>
      <w:r w:rsidR="008110D9">
        <w:t xml:space="preserve">: </w:t>
      </w:r>
      <w:hyperlink r:id="rId10" w:history="1">
        <w:r w:rsidR="00844C7A" w:rsidRPr="007F7B0F">
          <w:rPr>
            <w:rStyle w:val="Hyperlink"/>
          </w:rPr>
          <w:t>https://carecoordination.bluecrossmn.com/resources/</w:t>
        </w:r>
      </w:hyperlink>
    </w:p>
    <w:p w14:paraId="457C32CA" w14:textId="77777777" w:rsidR="001D095B" w:rsidRDefault="001D095B" w:rsidP="00705FD0"/>
    <w:p w14:paraId="625039A7" w14:textId="3B20FF84" w:rsidR="009B7F36" w:rsidRPr="00682560" w:rsidRDefault="001D095B" w:rsidP="00682560">
      <w:pPr>
        <w:jc w:val="center"/>
      </w:pPr>
      <w:r w:rsidRPr="001D095B">
        <w:rPr>
          <w:noProof/>
        </w:rPr>
        <w:drawing>
          <wp:inline distT="0" distB="0" distL="0" distR="0" wp14:anchorId="38C61536" wp14:editId="084B93A4">
            <wp:extent cx="4339787" cy="3856383"/>
            <wp:effectExtent l="0" t="0" r="3810" b="0"/>
            <wp:docPr id="1918084074" name="Picture 1" descr="A screenshot of a prescri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84074" name="Picture 1" descr="A screenshot of a prescription&#10;&#10;AI-generated content may be incorrect."/>
                    <pic:cNvPicPr/>
                  </pic:nvPicPr>
                  <pic:blipFill>
                    <a:blip r:embed="rId11"/>
                    <a:stretch>
                      <a:fillRect/>
                    </a:stretch>
                  </pic:blipFill>
                  <pic:spPr>
                    <a:xfrm>
                      <a:off x="0" y="0"/>
                      <a:ext cx="4353521" cy="3868587"/>
                    </a:xfrm>
                    <a:prstGeom prst="rect">
                      <a:avLst/>
                    </a:prstGeom>
                  </pic:spPr>
                </pic:pic>
              </a:graphicData>
            </a:graphic>
          </wp:inline>
        </w:drawing>
      </w:r>
    </w:p>
    <w:p w14:paraId="33DDBBDF" w14:textId="3BE9ECCD" w:rsidR="009B7F36" w:rsidRPr="009B7F36" w:rsidRDefault="009B7F36" w:rsidP="009B7F36">
      <w:pPr>
        <w:tabs>
          <w:tab w:val="left" w:pos="5085"/>
        </w:tabs>
        <w:rPr>
          <w:sz w:val="40"/>
          <w:szCs w:val="40"/>
        </w:rPr>
      </w:pPr>
    </w:p>
    <w:sectPr w:rsidR="009B7F36" w:rsidRPr="009B7F36" w:rsidSect="000A5082">
      <w:headerReference w:type="default" r:id="rId12"/>
      <w:footerReference w:type="default" r:id="rId13"/>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0234" w14:textId="77777777" w:rsidR="00DB0285" w:rsidRDefault="00DB0285" w:rsidP="00BB1FFD">
      <w:pPr>
        <w:spacing w:after="0" w:line="240" w:lineRule="auto"/>
      </w:pPr>
      <w:r>
        <w:separator/>
      </w:r>
    </w:p>
  </w:endnote>
  <w:endnote w:type="continuationSeparator" w:id="0">
    <w:p w14:paraId="48DE0C42" w14:textId="77777777" w:rsidR="00DB0285" w:rsidRDefault="00DB0285" w:rsidP="00BB1FFD">
      <w:pPr>
        <w:spacing w:after="0" w:line="240" w:lineRule="auto"/>
      </w:pPr>
      <w:r>
        <w:continuationSeparator/>
      </w:r>
    </w:p>
  </w:endnote>
  <w:endnote w:type="continuationNotice" w:id="1">
    <w:p w14:paraId="6E1D1CA9" w14:textId="77777777" w:rsidR="00DB0285" w:rsidRDefault="00DB0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8D46" w14:textId="77777777" w:rsidR="00DB0285" w:rsidRDefault="00DB0285" w:rsidP="00BB1FFD">
      <w:pPr>
        <w:spacing w:after="0" w:line="240" w:lineRule="auto"/>
      </w:pPr>
      <w:r>
        <w:separator/>
      </w:r>
    </w:p>
  </w:footnote>
  <w:footnote w:type="continuationSeparator" w:id="0">
    <w:p w14:paraId="64EA72C5" w14:textId="77777777" w:rsidR="00DB0285" w:rsidRDefault="00DB0285" w:rsidP="00BB1FFD">
      <w:pPr>
        <w:spacing w:after="0" w:line="240" w:lineRule="auto"/>
      </w:pPr>
      <w:r>
        <w:continuationSeparator/>
      </w:r>
    </w:p>
  </w:footnote>
  <w:footnote w:type="continuationNotice" w:id="1">
    <w:p w14:paraId="27CF1ECE" w14:textId="77777777" w:rsidR="00DB0285" w:rsidRDefault="00DB0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7ABEEACB" w:rsidR="00AF1D04" w:rsidRPr="00AF1D04" w:rsidRDefault="00B539BC"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7ABEEACB" w:rsidR="00AF1D04" w:rsidRPr="00AF1D04" w:rsidRDefault="00B539BC"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9-5-2025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1"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7"/>
  </w:num>
  <w:num w:numId="2" w16cid:durableId="1797331095">
    <w:abstractNumId w:val="10"/>
  </w:num>
  <w:num w:numId="3" w16cid:durableId="214856249">
    <w:abstractNumId w:val="13"/>
  </w:num>
  <w:num w:numId="4" w16cid:durableId="1499616861">
    <w:abstractNumId w:val="20"/>
  </w:num>
  <w:num w:numId="5" w16cid:durableId="2073769093">
    <w:abstractNumId w:val="1"/>
  </w:num>
  <w:num w:numId="6" w16cid:durableId="18362904">
    <w:abstractNumId w:val="24"/>
  </w:num>
  <w:num w:numId="7" w16cid:durableId="495341996">
    <w:abstractNumId w:val="25"/>
  </w:num>
  <w:num w:numId="8" w16cid:durableId="195433800">
    <w:abstractNumId w:val="4"/>
  </w:num>
  <w:num w:numId="9" w16cid:durableId="2131320421">
    <w:abstractNumId w:val="14"/>
  </w:num>
  <w:num w:numId="10" w16cid:durableId="292836173">
    <w:abstractNumId w:val="11"/>
  </w:num>
  <w:num w:numId="11" w16cid:durableId="590047722">
    <w:abstractNumId w:val="6"/>
  </w:num>
  <w:num w:numId="12" w16cid:durableId="1674527007">
    <w:abstractNumId w:val="9"/>
  </w:num>
  <w:num w:numId="13" w16cid:durableId="1073697651">
    <w:abstractNumId w:val="7"/>
  </w:num>
  <w:num w:numId="14" w16cid:durableId="1167403472">
    <w:abstractNumId w:val="18"/>
  </w:num>
  <w:num w:numId="15" w16cid:durableId="1282767395">
    <w:abstractNumId w:val="21"/>
  </w:num>
  <w:num w:numId="16" w16cid:durableId="974333673">
    <w:abstractNumId w:val="12"/>
  </w:num>
  <w:num w:numId="17" w16cid:durableId="364520162">
    <w:abstractNumId w:val="5"/>
  </w:num>
  <w:num w:numId="18" w16cid:durableId="1117332499">
    <w:abstractNumId w:val="8"/>
  </w:num>
  <w:num w:numId="19" w16cid:durableId="2132741991">
    <w:abstractNumId w:val="3"/>
  </w:num>
  <w:num w:numId="20" w16cid:durableId="133525190">
    <w:abstractNumId w:val="22"/>
  </w:num>
  <w:num w:numId="21" w16cid:durableId="2101565973">
    <w:abstractNumId w:val="19"/>
  </w:num>
  <w:num w:numId="22" w16cid:durableId="580287051">
    <w:abstractNumId w:val="15"/>
  </w:num>
  <w:num w:numId="23" w16cid:durableId="1795637695">
    <w:abstractNumId w:val="23"/>
  </w:num>
  <w:num w:numId="24" w16cid:durableId="1165973169">
    <w:abstractNumId w:val="0"/>
  </w:num>
  <w:num w:numId="25" w16cid:durableId="1790397476">
    <w:abstractNumId w:val="16"/>
  </w:num>
  <w:num w:numId="26" w16cid:durableId="76507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53FB3"/>
    <w:rsid w:val="00064372"/>
    <w:rsid w:val="00065523"/>
    <w:rsid w:val="000673E7"/>
    <w:rsid w:val="00095CEA"/>
    <w:rsid w:val="000A5082"/>
    <w:rsid w:val="000A5D07"/>
    <w:rsid w:val="000A7442"/>
    <w:rsid w:val="000B3E7D"/>
    <w:rsid w:val="000C2E61"/>
    <w:rsid w:val="000D26FC"/>
    <w:rsid w:val="000F0C07"/>
    <w:rsid w:val="00100733"/>
    <w:rsid w:val="00101EAA"/>
    <w:rsid w:val="00136CE1"/>
    <w:rsid w:val="001377AB"/>
    <w:rsid w:val="00143A09"/>
    <w:rsid w:val="00146993"/>
    <w:rsid w:val="00150443"/>
    <w:rsid w:val="00156EEA"/>
    <w:rsid w:val="00163839"/>
    <w:rsid w:val="00174F3D"/>
    <w:rsid w:val="001759D1"/>
    <w:rsid w:val="0017655A"/>
    <w:rsid w:val="00177274"/>
    <w:rsid w:val="001850F9"/>
    <w:rsid w:val="001D095B"/>
    <w:rsid w:val="001D2782"/>
    <w:rsid w:val="001E1085"/>
    <w:rsid w:val="001F79CB"/>
    <w:rsid w:val="001F7B3B"/>
    <w:rsid w:val="002029D2"/>
    <w:rsid w:val="00207605"/>
    <w:rsid w:val="002143B9"/>
    <w:rsid w:val="00222CB4"/>
    <w:rsid w:val="00224BCD"/>
    <w:rsid w:val="00226B8A"/>
    <w:rsid w:val="00237980"/>
    <w:rsid w:val="00241FDA"/>
    <w:rsid w:val="00266777"/>
    <w:rsid w:val="00275CDB"/>
    <w:rsid w:val="00283A29"/>
    <w:rsid w:val="0028428E"/>
    <w:rsid w:val="00287C94"/>
    <w:rsid w:val="002A2CF5"/>
    <w:rsid w:val="002B36E2"/>
    <w:rsid w:val="002D7C3C"/>
    <w:rsid w:val="002E040A"/>
    <w:rsid w:val="002E4287"/>
    <w:rsid w:val="002E7252"/>
    <w:rsid w:val="002F63D4"/>
    <w:rsid w:val="00323095"/>
    <w:rsid w:val="00355BFB"/>
    <w:rsid w:val="003901BE"/>
    <w:rsid w:val="003A12B5"/>
    <w:rsid w:val="003B5970"/>
    <w:rsid w:val="003C1F8E"/>
    <w:rsid w:val="003C3A63"/>
    <w:rsid w:val="003D042A"/>
    <w:rsid w:val="003E13DE"/>
    <w:rsid w:val="003E6579"/>
    <w:rsid w:val="003F29D6"/>
    <w:rsid w:val="003F6B90"/>
    <w:rsid w:val="00401A72"/>
    <w:rsid w:val="00404BF1"/>
    <w:rsid w:val="0044134A"/>
    <w:rsid w:val="00442CE4"/>
    <w:rsid w:val="0044731C"/>
    <w:rsid w:val="0047758D"/>
    <w:rsid w:val="00490FCE"/>
    <w:rsid w:val="004976C3"/>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26619"/>
    <w:rsid w:val="00645D13"/>
    <w:rsid w:val="00646AC2"/>
    <w:rsid w:val="006579A0"/>
    <w:rsid w:val="00661961"/>
    <w:rsid w:val="00661EAF"/>
    <w:rsid w:val="00662F2A"/>
    <w:rsid w:val="00667838"/>
    <w:rsid w:val="00682560"/>
    <w:rsid w:val="00684C03"/>
    <w:rsid w:val="00686352"/>
    <w:rsid w:val="0069006A"/>
    <w:rsid w:val="00690495"/>
    <w:rsid w:val="006957EA"/>
    <w:rsid w:val="00696BE2"/>
    <w:rsid w:val="006B5D91"/>
    <w:rsid w:val="006E6429"/>
    <w:rsid w:val="00705FD0"/>
    <w:rsid w:val="00720E1E"/>
    <w:rsid w:val="007260E4"/>
    <w:rsid w:val="00736979"/>
    <w:rsid w:val="00737264"/>
    <w:rsid w:val="0073769D"/>
    <w:rsid w:val="00763D00"/>
    <w:rsid w:val="00765391"/>
    <w:rsid w:val="007808B0"/>
    <w:rsid w:val="007952B1"/>
    <w:rsid w:val="0079727B"/>
    <w:rsid w:val="007979EC"/>
    <w:rsid w:val="007A040D"/>
    <w:rsid w:val="007A5E90"/>
    <w:rsid w:val="007A5F11"/>
    <w:rsid w:val="007D561F"/>
    <w:rsid w:val="007E404D"/>
    <w:rsid w:val="007E4567"/>
    <w:rsid w:val="007F0AE7"/>
    <w:rsid w:val="007F27A6"/>
    <w:rsid w:val="0080562D"/>
    <w:rsid w:val="008110D9"/>
    <w:rsid w:val="00827255"/>
    <w:rsid w:val="00844C7A"/>
    <w:rsid w:val="00857F8D"/>
    <w:rsid w:val="0086469F"/>
    <w:rsid w:val="00871F80"/>
    <w:rsid w:val="00885E21"/>
    <w:rsid w:val="00887099"/>
    <w:rsid w:val="008877C2"/>
    <w:rsid w:val="008C06C7"/>
    <w:rsid w:val="008C610E"/>
    <w:rsid w:val="008E18F5"/>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43D63"/>
    <w:rsid w:val="00B52F75"/>
    <w:rsid w:val="00B539BC"/>
    <w:rsid w:val="00B60565"/>
    <w:rsid w:val="00B63110"/>
    <w:rsid w:val="00B81F54"/>
    <w:rsid w:val="00BB1FFD"/>
    <w:rsid w:val="00BD3610"/>
    <w:rsid w:val="00BD6DF2"/>
    <w:rsid w:val="00BF141A"/>
    <w:rsid w:val="00C03345"/>
    <w:rsid w:val="00C07123"/>
    <w:rsid w:val="00C20357"/>
    <w:rsid w:val="00C30B6E"/>
    <w:rsid w:val="00C40B16"/>
    <w:rsid w:val="00C41AB5"/>
    <w:rsid w:val="00C44797"/>
    <w:rsid w:val="00C44CEA"/>
    <w:rsid w:val="00C51B7A"/>
    <w:rsid w:val="00C54B73"/>
    <w:rsid w:val="00C608E4"/>
    <w:rsid w:val="00C6123D"/>
    <w:rsid w:val="00C844B5"/>
    <w:rsid w:val="00C84BEE"/>
    <w:rsid w:val="00C903DA"/>
    <w:rsid w:val="00CA04A0"/>
    <w:rsid w:val="00CA1E33"/>
    <w:rsid w:val="00CA2381"/>
    <w:rsid w:val="00CA2A1A"/>
    <w:rsid w:val="00CC2EB9"/>
    <w:rsid w:val="00CC4229"/>
    <w:rsid w:val="00CC5603"/>
    <w:rsid w:val="00CD7788"/>
    <w:rsid w:val="00CE5DE2"/>
    <w:rsid w:val="00CE63EA"/>
    <w:rsid w:val="00CF49F1"/>
    <w:rsid w:val="00CF6B62"/>
    <w:rsid w:val="00D13097"/>
    <w:rsid w:val="00D3050B"/>
    <w:rsid w:val="00D5294C"/>
    <w:rsid w:val="00D60A33"/>
    <w:rsid w:val="00D62FFC"/>
    <w:rsid w:val="00D66CF4"/>
    <w:rsid w:val="00D96A36"/>
    <w:rsid w:val="00DB0285"/>
    <w:rsid w:val="00DF4E3A"/>
    <w:rsid w:val="00E00AB5"/>
    <w:rsid w:val="00E11DD3"/>
    <w:rsid w:val="00E47607"/>
    <w:rsid w:val="00EC4AA6"/>
    <w:rsid w:val="00EC69E5"/>
    <w:rsid w:val="00EF4AB4"/>
    <w:rsid w:val="00F04D76"/>
    <w:rsid w:val="00F122CE"/>
    <w:rsid w:val="00F15AED"/>
    <w:rsid w:val="00F2197B"/>
    <w:rsid w:val="00F2265D"/>
    <w:rsid w:val="00F2549E"/>
    <w:rsid w:val="00F31E94"/>
    <w:rsid w:val="00F36B5F"/>
    <w:rsid w:val="00F531F6"/>
    <w:rsid w:val="00F5483A"/>
    <w:rsid w:val="00F57D49"/>
    <w:rsid w:val="00F610EE"/>
    <w:rsid w:val="00F77805"/>
    <w:rsid w:val="00F93A7E"/>
    <w:rsid w:val="00FA31F9"/>
    <w:rsid w:val="00FA7110"/>
    <w:rsid w:val="00FC0731"/>
    <w:rsid w:val="00FC07D6"/>
    <w:rsid w:val="00FC5F7D"/>
    <w:rsid w:val="00FE4282"/>
    <w:rsid w:val="00FE4A6D"/>
    <w:rsid w:val="00FE7E70"/>
    <w:rsid w:val="00FF33FE"/>
    <w:rsid w:val="00FF6B5F"/>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454EFEDE-66E8-4E59-B89D-1310E582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recoordination.bluecrossmn.com/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859</Characters>
  <Application>Microsoft Office Word</Application>
  <DocSecurity>12</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Links>
    <vt:vector size="6" baseType="variant">
      <vt:variant>
        <vt:i4>7012468</vt:i4>
      </vt:variant>
      <vt:variant>
        <vt:i4>0</vt:i4>
      </vt:variant>
      <vt:variant>
        <vt:i4>0</vt:i4>
      </vt:variant>
      <vt:variant>
        <vt:i4>5</vt:i4>
      </vt:variant>
      <vt:variant>
        <vt:lpwstr>https://carecoordination.bluecrossmn.com/resources/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2</cp:revision>
  <cp:lastPrinted>2023-04-13T21:37:00Z</cp:lastPrinted>
  <dcterms:created xsi:type="dcterms:W3CDTF">2025-09-05T12:10:00Z</dcterms:created>
  <dcterms:modified xsi:type="dcterms:W3CDTF">2025-09-05T12:10:00Z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