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6A02" w14:textId="72449CFD" w:rsidR="00290597" w:rsidRPr="00290597" w:rsidRDefault="00290597" w:rsidP="00290597">
      <w:pPr>
        <w:jc w:val="center"/>
        <w:rPr>
          <w:sz w:val="24"/>
          <w:szCs w:val="24"/>
        </w:rPr>
      </w:pPr>
      <w:bookmarkStart w:id="0" w:name="_Hlk158616948"/>
      <w:bookmarkStart w:id="1" w:name="_Hlk170110980"/>
      <w:bookmarkStart w:id="2" w:name="_Hlk173138482"/>
      <w:bookmarkStart w:id="3" w:name="_Hlk182476615"/>
      <w:bookmarkStart w:id="4" w:name="_Hlk184278348"/>
      <w:bookmarkStart w:id="5" w:name="_Hlk189806422"/>
      <w:r w:rsidRPr="00290597">
        <w:rPr>
          <w:noProof/>
          <w:sz w:val="24"/>
          <w:szCs w:val="24"/>
        </w:rPr>
        <w:drawing>
          <wp:inline distT="0" distB="0" distL="0" distR="0" wp14:anchorId="78AA55D9" wp14:editId="69ED0731">
            <wp:extent cx="3914775" cy="771525"/>
            <wp:effectExtent l="0" t="0" r="9525" b="9525"/>
            <wp:docPr id="718805296"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05296" name="Picture 4" descr="A close up of a logo&#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914775" cy="771525"/>
                    </a:xfrm>
                    <a:prstGeom prst="rect">
                      <a:avLst/>
                    </a:prstGeom>
                    <a:noFill/>
                    <a:ln>
                      <a:noFill/>
                    </a:ln>
                  </pic:spPr>
                </pic:pic>
              </a:graphicData>
            </a:graphic>
          </wp:inline>
        </w:drawing>
      </w:r>
    </w:p>
    <w:p w14:paraId="266B9217" w14:textId="77777777" w:rsidR="00290597" w:rsidRPr="00290597" w:rsidRDefault="00290597" w:rsidP="00290597">
      <w:pPr>
        <w:spacing w:before="120" w:after="120"/>
        <w:rPr>
          <w:sz w:val="24"/>
          <w:szCs w:val="24"/>
        </w:rPr>
      </w:pPr>
      <w:bookmarkStart w:id="6" w:name="_Hlk196982060"/>
      <w:bookmarkEnd w:id="0"/>
      <w:bookmarkEnd w:id="1"/>
      <w:bookmarkEnd w:id="2"/>
      <w:bookmarkEnd w:id="3"/>
      <w:bookmarkEnd w:id="4"/>
      <w:r w:rsidRPr="00290597">
        <w:rPr>
          <w:b/>
          <w:bCs/>
          <w:sz w:val="24"/>
          <w:szCs w:val="24"/>
        </w:rPr>
        <w:t>Purpose:</w:t>
      </w:r>
      <w:r w:rsidRPr="00290597">
        <w:rPr>
          <w:sz w:val="24"/>
          <w:szCs w:val="24"/>
        </w:rPr>
        <w:t xml:space="preserve"> To provide MnCHOICES mentors and users with the following update and release summary. </w:t>
      </w:r>
    </w:p>
    <w:p w14:paraId="07D03B26" w14:textId="5AE87921" w:rsidR="00290597" w:rsidRPr="00290597" w:rsidRDefault="00290597" w:rsidP="00290597">
      <w:pPr>
        <w:pStyle w:val="ListParagraph"/>
        <w:numPr>
          <w:ilvl w:val="0"/>
          <w:numId w:val="35"/>
        </w:numPr>
        <w:spacing w:before="120" w:after="120"/>
        <w:rPr>
          <w:b/>
          <w:bCs/>
          <w:sz w:val="24"/>
          <w:szCs w:val="24"/>
        </w:rPr>
      </w:pPr>
      <w:bookmarkStart w:id="7" w:name="_Hlk188449917"/>
      <w:bookmarkStart w:id="8" w:name="_Hlk178861723"/>
      <w:bookmarkStart w:id="9" w:name="_Hlk168062677"/>
      <w:r w:rsidRPr="00290597">
        <w:rPr>
          <w:b/>
          <w:bCs/>
          <w:sz w:val="24"/>
          <w:szCs w:val="24"/>
        </w:rPr>
        <w:t>Resolved Current Functionality items: Fixed in the release</w:t>
      </w:r>
      <w:bookmarkStart w:id="10" w:name="_Toc148619490"/>
      <w:bookmarkStart w:id="11" w:name="_Hlk143522720"/>
      <w:r w:rsidRPr="00290597">
        <w:rPr>
          <w:b/>
          <w:bCs/>
          <w:sz w:val="24"/>
          <w:szCs w:val="24"/>
        </w:rPr>
        <w:t xml:space="preserve"> </w:t>
      </w:r>
      <w:bookmarkEnd w:id="7"/>
      <w:bookmarkEnd w:id="8"/>
      <w:r w:rsidRPr="00290597">
        <w:rPr>
          <w:b/>
          <w:bCs/>
          <w:sz w:val="24"/>
          <w:szCs w:val="24"/>
        </w:rPr>
        <w:t>(3 fixes which includes 1 critical functionality item)</w:t>
      </w:r>
    </w:p>
    <w:p w14:paraId="5A79DC85" w14:textId="77777777" w:rsidR="00290597" w:rsidRPr="00290597" w:rsidRDefault="00290597" w:rsidP="00290597">
      <w:pPr>
        <w:numPr>
          <w:ilvl w:val="0"/>
          <w:numId w:val="27"/>
        </w:numPr>
        <w:spacing w:before="120" w:after="120"/>
        <w:rPr>
          <w:sz w:val="24"/>
          <w:szCs w:val="24"/>
        </w:rPr>
      </w:pPr>
      <w:bookmarkStart w:id="12" w:name="_Hlk203135274"/>
      <w:bookmarkStart w:id="13" w:name="_Hlk197499510"/>
      <w:bookmarkEnd w:id="9"/>
      <w:bookmarkEnd w:id="10"/>
      <w:r w:rsidRPr="00290597">
        <w:rPr>
          <w:b/>
          <w:bCs/>
          <w:sz w:val="24"/>
          <w:szCs w:val="24"/>
        </w:rPr>
        <w:t xml:space="preserve">MnCHOICES assessment: Assessment results heading-Description: </w:t>
      </w:r>
      <w:r w:rsidRPr="00290597">
        <w:rPr>
          <w:sz w:val="24"/>
          <w:szCs w:val="24"/>
        </w:rPr>
        <w:t>The eating dependency criteria for CFSS incorrectly showed as not met when a person 18 years old and older needs tube feeding (any frequency) and the response to eating/nutrition consumption was "Needs close monitoring due to choking risk, or supervision throughout," "Physical assistance from another person" or "Someone else needs to provide nutrition to the person.” In these cases, the dependency should have shown as met. [DHS ID 187985]</w:t>
      </w:r>
    </w:p>
    <w:p w14:paraId="100DD19B" w14:textId="77777777" w:rsidR="00290597" w:rsidRPr="00290597" w:rsidRDefault="00290597" w:rsidP="00290597">
      <w:pPr>
        <w:numPr>
          <w:ilvl w:val="1"/>
          <w:numId w:val="27"/>
        </w:numPr>
        <w:spacing w:before="120" w:after="120"/>
        <w:rPr>
          <w:sz w:val="24"/>
          <w:szCs w:val="24"/>
        </w:rPr>
      </w:pPr>
      <w:r w:rsidRPr="00290597">
        <w:rPr>
          <w:b/>
          <w:bCs/>
          <w:sz w:val="24"/>
          <w:szCs w:val="24"/>
        </w:rPr>
        <w:t xml:space="preserve">Changes made: </w:t>
      </w:r>
      <w:r w:rsidRPr="00290597">
        <w:rPr>
          <w:sz w:val="24"/>
          <w:szCs w:val="24"/>
        </w:rPr>
        <w:t>The eating</w:t>
      </w:r>
      <w:r w:rsidRPr="00290597">
        <w:rPr>
          <w:b/>
          <w:bCs/>
          <w:sz w:val="24"/>
          <w:szCs w:val="24"/>
        </w:rPr>
        <w:t xml:space="preserve"> </w:t>
      </w:r>
      <w:r w:rsidRPr="00290597">
        <w:rPr>
          <w:sz w:val="24"/>
          <w:szCs w:val="24"/>
        </w:rPr>
        <w:t>dependency criteria for CFSS will now show as met for a person 18 years old and older who needs tube feeding (any frequency) and the response to eating/nutrition consumption is "Needs close monitoring due to choking risk, or supervision throughout," "Physical assistance from another person" or "Someone else needs to provide nutrition to the person.”</w:t>
      </w:r>
      <w:r w:rsidRPr="00290597">
        <w:rPr>
          <w:b/>
          <w:bCs/>
          <w:sz w:val="24"/>
          <w:szCs w:val="24"/>
        </w:rPr>
        <w:t> </w:t>
      </w:r>
    </w:p>
    <w:p w14:paraId="7D2EE160" w14:textId="77777777" w:rsidR="00290597" w:rsidRPr="00290597" w:rsidRDefault="00290597" w:rsidP="00290597">
      <w:pPr>
        <w:numPr>
          <w:ilvl w:val="0"/>
          <w:numId w:val="27"/>
        </w:numPr>
        <w:spacing w:before="120" w:after="120"/>
        <w:rPr>
          <w:sz w:val="24"/>
          <w:szCs w:val="24"/>
        </w:rPr>
      </w:pPr>
      <w:bookmarkStart w:id="14" w:name="_Hlk204954314"/>
      <w:bookmarkStart w:id="15" w:name="_Hlk203135372"/>
      <w:bookmarkEnd w:id="12"/>
      <w:r w:rsidRPr="00290597">
        <w:rPr>
          <w:b/>
          <w:bCs/>
          <w:sz w:val="24"/>
          <w:szCs w:val="24"/>
        </w:rPr>
        <w:t xml:space="preserve">MnCHOICES assessment: Assessment results heading-Description: </w:t>
      </w:r>
      <w:r w:rsidRPr="00290597">
        <w:rPr>
          <w:sz w:val="24"/>
          <w:szCs w:val="24"/>
        </w:rPr>
        <w:t>When a user selects “Has a clinical monitoring plan" for the clinical monitoring item in the health interventions section of the MnCHOICES assessment under wellbeing the select the frequency of monitoring field appears. This field is shown to be required, but a user could bypass this field and still meet completion requirements, get assessment results and move the assessment to the approved by MMIS status. [DHS ID 191282 – </w:t>
      </w:r>
      <w:r w:rsidRPr="00290597">
        <w:rPr>
          <w:b/>
          <w:bCs/>
          <w:sz w:val="24"/>
          <w:szCs w:val="24"/>
        </w:rPr>
        <w:t>This is a critical functionality item.</w:t>
      </w:r>
      <w:r w:rsidRPr="00290597">
        <w:rPr>
          <w:sz w:val="24"/>
          <w:szCs w:val="24"/>
        </w:rPr>
        <w:t>]</w:t>
      </w:r>
    </w:p>
    <w:p w14:paraId="0A891750" w14:textId="77777777" w:rsidR="00290597" w:rsidRPr="00290597" w:rsidRDefault="00290597" w:rsidP="00290597">
      <w:pPr>
        <w:numPr>
          <w:ilvl w:val="1"/>
          <w:numId w:val="27"/>
        </w:numPr>
        <w:spacing w:before="120" w:after="120"/>
        <w:rPr>
          <w:sz w:val="24"/>
          <w:szCs w:val="24"/>
        </w:rPr>
      </w:pPr>
      <w:r w:rsidRPr="00290597">
        <w:rPr>
          <w:b/>
          <w:bCs/>
          <w:sz w:val="24"/>
          <w:szCs w:val="24"/>
        </w:rPr>
        <w:t>Changes made</w:t>
      </w:r>
      <w:r w:rsidRPr="00290597">
        <w:rPr>
          <w:sz w:val="24"/>
          <w:szCs w:val="24"/>
        </w:rPr>
        <w:t xml:space="preserve">: The </w:t>
      </w:r>
      <w:proofErr w:type="gramStart"/>
      <w:r w:rsidRPr="00290597">
        <w:rPr>
          <w:sz w:val="24"/>
          <w:szCs w:val="24"/>
        </w:rPr>
        <w:t>select</w:t>
      </w:r>
      <w:proofErr w:type="gramEnd"/>
      <w:r w:rsidRPr="00290597">
        <w:rPr>
          <w:sz w:val="24"/>
          <w:szCs w:val="24"/>
        </w:rPr>
        <w:t xml:space="preserve"> the frequency of monitoring field is now properly enforced as a required field. Users can no longer bypass it; the assessment will not meet completion requirements, generate assessment results, or move to the Approved by MMIS status unless a valid frequency is selected.</w:t>
      </w:r>
    </w:p>
    <w:p w14:paraId="48502038" w14:textId="77777777" w:rsidR="00290597" w:rsidRPr="00290597" w:rsidRDefault="00290597" w:rsidP="00290597">
      <w:pPr>
        <w:numPr>
          <w:ilvl w:val="0"/>
          <w:numId w:val="27"/>
        </w:numPr>
        <w:spacing w:before="120" w:after="120"/>
        <w:rPr>
          <w:sz w:val="24"/>
          <w:szCs w:val="24"/>
        </w:rPr>
      </w:pPr>
      <w:bookmarkStart w:id="16" w:name="_Hlk204954338"/>
      <w:bookmarkEnd w:id="14"/>
      <w:r w:rsidRPr="00290597">
        <w:rPr>
          <w:b/>
          <w:bCs/>
          <w:sz w:val="24"/>
          <w:szCs w:val="24"/>
        </w:rPr>
        <w:t xml:space="preserve">Support plan heading-Description: </w:t>
      </w:r>
      <w:r w:rsidRPr="00290597">
        <w:rPr>
          <w:sz w:val="24"/>
          <w:szCs w:val="24"/>
        </w:rPr>
        <w:t>When a person’s total CFSS time was reduced because of an annual reassessment and the total CFSS minutes planned for an alternative service in the previous support plan was higher than the total CFSS time that should have been in the revised support plan, the system tried to populate the revised support plan with the larger value for which the person was no longer eligible. This created an error that did not allow a user to move the revised support plan past the In-progress status. [DHS ID 187987]</w:t>
      </w:r>
    </w:p>
    <w:p w14:paraId="44F0DB1C" w14:textId="77777777" w:rsidR="00290597" w:rsidRPr="00290597" w:rsidRDefault="00290597" w:rsidP="00290597">
      <w:pPr>
        <w:numPr>
          <w:ilvl w:val="1"/>
          <w:numId w:val="27"/>
        </w:numPr>
        <w:spacing w:before="120" w:after="120"/>
        <w:rPr>
          <w:sz w:val="24"/>
          <w:szCs w:val="24"/>
        </w:rPr>
      </w:pPr>
      <w:bookmarkStart w:id="17" w:name="_Hlk195783259"/>
      <w:bookmarkStart w:id="18" w:name="_Hlk203135126"/>
      <w:bookmarkEnd w:id="13"/>
      <w:bookmarkEnd w:id="15"/>
      <w:r w:rsidRPr="00290597">
        <w:rPr>
          <w:b/>
          <w:bCs/>
          <w:sz w:val="24"/>
          <w:szCs w:val="24"/>
        </w:rPr>
        <w:lastRenderedPageBreak/>
        <w:t>Changes made:</w:t>
      </w:r>
      <w:bookmarkStart w:id="19" w:name="_Hlk197505509"/>
      <w:bookmarkStart w:id="20" w:name="_Hlk195795689"/>
      <w:bookmarkEnd w:id="17"/>
      <w:r w:rsidRPr="00290597">
        <w:rPr>
          <w:b/>
          <w:bCs/>
          <w:sz w:val="24"/>
          <w:szCs w:val="24"/>
        </w:rPr>
        <w:t xml:space="preserve"> </w:t>
      </w:r>
      <w:r w:rsidRPr="00290597">
        <w:rPr>
          <w:sz w:val="24"/>
          <w:szCs w:val="24"/>
        </w:rPr>
        <w:t xml:space="preserve">When a reassessment is completed, users can now revise their support plan by selecting "Annual/Reassessment" as the </w:t>
      </w:r>
      <w:proofErr w:type="gramStart"/>
      <w:r w:rsidRPr="00290597">
        <w:rPr>
          <w:sz w:val="24"/>
          <w:szCs w:val="24"/>
        </w:rPr>
        <w:t>revision reason</w:t>
      </w:r>
      <w:proofErr w:type="gramEnd"/>
      <w:r w:rsidRPr="00290597">
        <w:rPr>
          <w:sz w:val="24"/>
          <w:szCs w:val="24"/>
        </w:rPr>
        <w:t>. Upon moving the support plan to the "In Progress – Assessment Complete" status, the system will pull in the updated assessment information, including the new CFSS amounts. The "Total CFSS minutes planned for an alternative service" field will not carry over from the previous support plan, as these values may change from one span to the next.</w:t>
      </w:r>
      <w:bookmarkEnd w:id="16"/>
      <w:bookmarkEnd w:id="18"/>
    </w:p>
    <w:p w14:paraId="43B7FA48" w14:textId="0F479C8E" w:rsidR="00290597" w:rsidRPr="00290597" w:rsidRDefault="00290597" w:rsidP="00290597">
      <w:pPr>
        <w:pStyle w:val="ListParagraph"/>
        <w:numPr>
          <w:ilvl w:val="0"/>
          <w:numId w:val="35"/>
        </w:numPr>
        <w:spacing w:before="120" w:after="120"/>
        <w:rPr>
          <w:sz w:val="24"/>
          <w:szCs w:val="24"/>
        </w:rPr>
      </w:pPr>
      <w:bookmarkStart w:id="21" w:name="_Hlk179383244"/>
      <w:bookmarkStart w:id="22" w:name="_Hlk188447435"/>
      <w:bookmarkStart w:id="23" w:name="_Hlk198013189"/>
      <w:bookmarkStart w:id="24" w:name="_Hlk195102727"/>
      <w:bookmarkEnd w:id="19"/>
      <w:bookmarkEnd w:id="20"/>
      <w:r w:rsidRPr="00290597">
        <w:rPr>
          <w:b/>
          <w:bCs/>
          <w:sz w:val="24"/>
          <w:szCs w:val="24"/>
        </w:rPr>
        <w:t>Other changes made - not listed in the Current Functionality and Future Enhancements document</w:t>
      </w:r>
      <w:bookmarkEnd w:id="21"/>
      <w:r w:rsidRPr="00290597">
        <w:rPr>
          <w:b/>
          <w:bCs/>
          <w:sz w:val="24"/>
          <w:szCs w:val="24"/>
        </w:rPr>
        <w:t>:</w:t>
      </w:r>
    </w:p>
    <w:p w14:paraId="0409879B" w14:textId="77777777" w:rsidR="00290597" w:rsidRPr="00290597" w:rsidRDefault="00290597" w:rsidP="005857DB">
      <w:pPr>
        <w:numPr>
          <w:ilvl w:val="0"/>
          <w:numId w:val="29"/>
        </w:numPr>
        <w:spacing w:before="120" w:after="120"/>
        <w:ind w:left="810"/>
        <w:rPr>
          <w:sz w:val="24"/>
          <w:szCs w:val="24"/>
        </w:rPr>
      </w:pPr>
      <w:bookmarkStart w:id="25" w:name="_Hlk198646593"/>
      <w:bookmarkStart w:id="26" w:name="_Hlk176418686"/>
      <w:bookmarkStart w:id="27" w:name="_Hlk190154711"/>
      <w:bookmarkStart w:id="28" w:name="_Hlk157591407"/>
      <w:bookmarkEnd w:id="22"/>
      <w:bookmarkEnd w:id="23"/>
      <w:r w:rsidRPr="00290597">
        <w:rPr>
          <w:b/>
          <w:bCs/>
          <w:sz w:val="24"/>
          <w:szCs w:val="24"/>
        </w:rPr>
        <w:t xml:space="preserve">Description: </w:t>
      </w:r>
      <w:r w:rsidRPr="00290597">
        <w:rPr>
          <w:sz w:val="24"/>
          <w:szCs w:val="24"/>
        </w:rPr>
        <w:t xml:space="preserve">There is a typo in the Assessment Results section. Under Functional Needs Details, the </w:t>
      </w:r>
      <w:proofErr w:type="spellStart"/>
      <w:r w:rsidRPr="00290597">
        <w:rPr>
          <w:sz w:val="24"/>
          <w:szCs w:val="24"/>
        </w:rPr>
        <w:t>subheader</w:t>
      </w:r>
      <w:proofErr w:type="spellEnd"/>
      <w:r w:rsidRPr="00290597">
        <w:rPr>
          <w:sz w:val="24"/>
          <w:szCs w:val="24"/>
        </w:rPr>
        <w:t xml:space="preserve"> currently reads "Institutional Level Care Results." The word "of" is missing — it should read "Institutional Level of Care Results.". </w:t>
      </w:r>
    </w:p>
    <w:p w14:paraId="7CA40AEA" w14:textId="77777777" w:rsidR="00290597" w:rsidRPr="00290597" w:rsidRDefault="00290597" w:rsidP="00290597">
      <w:pPr>
        <w:numPr>
          <w:ilvl w:val="1"/>
          <w:numId w:val="29"/>
        </w:numPr>
        <w:spacing w:before="120" w:after="120"/>
        <w:rPr>
          <w:sz w:val="24"/>
          <w:szCs w:val="24"/>
        </w:rPr>
      </w:pPr>
      <w:r w:rsidRPr="00290597">
        <w:rPr>
          <w:b/>
          <w:bCs/>
          <w:sz w:val="24"/>
          <w:szCs w:val="24"/>
        </w:rPr>
        <w:t xml:space="preserve">Changes made: </w:t>
      </w:r>
      <w:r w:rsidRPr="00290597">
        <w:rPr>
          <w:sz w:val="24"/>
          <w:szCs w:val="24"/>
        </w:rPr>
        <w:t xml:space="preserve">The typo in the Assessment Results section under Functional Needs Details has been corrected — the </w:t>
      </w:r>
      <w:proofErr w:type="spellStart"/>
      <w:r w:rsidRPr="00290597">
        <w:rPr>
          <w:sz w:val="24"/>
          <w:szCs w:val="24"/>
        </w:rPr>
        <w:t>subheader</w:t>
      </w:r>
      <w:proofErr w:type="spellEnd"/>
      <w:r w:rsidRPr="00290597">
        <w:rPr>
          <w:sz w:val="24"/>
          <w:szCs w:val="24"/>
        </w:rPr>
        <w:t xml:space="preserve"> now reads "Institutional Level of Care Results."</w:t>
      </w:r>
    </w:p>
    <w:p w14:paraId="3C43A965" w14:textId="77777777" w:rsidR="00290597" w:rsidRPr="00290597" w:rsidRDefault="00290597" w:rsidP="00290597">
      <w:pPr>
        <w:numPr>
          <w:ilvl w:val="0"/>
          <w:numId w:val="29"/>
        </w:numPr>
        <w:spacing w:before="120" w:after="120"/>
        <w:rPr>
          <w:sz w:val="24"/>
          <w:szCs w:val="24"/>
        </w:rPr>
      </w:pPr>
      <w:r w:rsidRPr="00290597">
        <w:rPr>
          <w:b/>
          <w:bCs/>
          <w:sz w:val="24"/>
          <w:szCs w:val="24"/>
        </w:rPr>
        <w:t xml:space="preserve">Description: </w:t>
      </w:r>
      <w:r w:rsidRPr="00290597">
        <w:rPr>
          <w:sz w:val="24"/>
          <w:szCs w:val="24"/>
        </w:rPr>
        <w:t>In the wellbeing section, health interventions subsection of the MnCHOICES assessment, medication management field could be left blank and show completion requirements as being met. This field could have negative impacts on the EWRS tool.</w:t>
      </w:r>
    </w:p>
    <w:p w14:paraId="0AC6613C" w14:textId="77777777" w:rsidR="00290597" w:rsidRPr="00290597" w:rsidRDefault="00290597" w:rsidP="00290597">
      <w:pPr>
        <w:numPr>
          <w:ilvl w:val="1"/>
          <w:numId w:val="29"/>
        </w:numPr>
        <w:spacing w:before="120" w:after="120"/>
        <w:rPr>
          <w:sz w:val="24"/>
          <w:szCs w:val="24"/>
        </w:rPr>
      </w:pPr>
      <w:r w:rsidRPr="00290597">
        <w:rPr>
          <w:b/>
          <w:bCs/>
          <w:sz w:val="24"/>
          <w:szCs w:val="24"/>
        </w:rPr>
        <w:t xml:space="preserve">Changes made: </w:t>
      </w:r>
      <w:r w:rsidRPr="00290597">
        <w:rPr>
          <w:sz w:val="24"/>
          <w:szCs w:val="24"/>
        </w:rPr>
        <w:t>The medication management field must have a response option in order to meet completion requirements.</w:t>
      </w:r>
    </w:p>
    <w:p w14:paraId="58072933" w14:textId="148BF506" w:rsidR="00290597" w:rsidRPr="00290597" w:rsidRDefault="00290597" w:rsidP="00290597">
      <w:pPr>
        <w:pStyle w:val="ListParagraph"/>
        <w:numPr>
          <w:ilvl w:val="0"/>
          <w:numId w:val="35"/>
        </w:numPr>
        <w:spacing w:before="120" w:after="120"/>
        <w:rPr>
          <w:b/>
          <w:bCs/>
          <w:sz w:val="24"/>
          <w:szCs w:val="24"/>
        </w:rPr>
      </w:pPr>
      <w:bookmarkStart w:id="29" w:name="_Hlk168062747"/>
      <w:bookmarkStart w:id="30" w:name="_Hlk179550797"/>
      <w:bookmarkEnd w:id="24"/>
      <w:bookmarkEnd w:id="25"/>
      <w:bookmarkEnd w:id="26"/>
      <w:bookmarkEnd w:id="27"/>
      <w:bookmarkEnd w:id="28"/>
      <w:r w:rsidRPr="00290597">
        <w:rPr>
          <w:b/>
          <w:bCs/>
          <w:sz w:val="24"/>
          <w:szCs w:val="24"/>
        </w:rPr>
        <w:t xml:space="preserve">New additions to the Current Functionality and Future Enhancements document </w:t>
      </w:r>
      <w:bookmarkEnd w:id="30"/>
      <w:r w:rsidRPr="00290597">
        <w:rPr>
          <w:b/>
          <w:bCs/>
          <w:sz w:val="24"/>
          <w:szCs w:val="24"/>
        </w:rPr>
        <w:t>(1 addition which includes 0 critical functionality items):</w:t>
      </w:r>
      <w:bookmarkStart w:id="31" w:name="_Hlk146209525"/>
      <w:bookmarkStart w:id="32" w:name="_Hlk145343738"/>
    </w:p>
    <w:bookmarkEnd w:id="29"/>
    <w:p w14:paraId="25C45E0C" w14:textId="77777777" w:rsidR="00290597" w:rsidRPr="00290597" w:rsidRDefault="00290597" w:rsidP="00290597">
      <w:pPr>
        <w:numPr>
          <w:ilvl w:val="0"/>
          <w:numId w:val="30"/>
        </w:numPr>
        <w:spacing w:before="120" w:after="120"/>
        <w:rPr>
          <w:sz w:val="24"/>
          <w:szCs w:val="24"/>
        </w:rPr>
      </w:pPr>
      <w:r w:rsidRPr="00290597">
        <w:rPr>
          <w:b/>
          <w:bCs/>
          <w:sz w:val="24"/>
          <w:szCs w:val="24"/>
        </w:rPr>
        <w:t xml:space="preserve">Support plan-Description: </w:t>
      </w:r>
      <w:r w:rsidRPr="00290597">
        <w:rPr>
          <w:sz w:val="24"/>
          <w:szCs w:val="24"/>
        </w:rPr>
        <w:t>When a user updates their first and/or last name in their MnCHOICES account, the Care Coordinator dropdown menu in the My Care Team (Interdisciplinary Care Team) subsection shows the new name. However, the name changes to the previous name when they select save. [DHS ID 195620]</w:t>
      </w:r>
    </w:p>
    <w:p w14:paraId="7958C800" w14:textId="77777777" w:rsidR="00290597" w:rsidRPr="00290597" w:rsidRDefault="00290597" w:rsidP="00290597">
      <w:pPr>
        <w:numPr>
          <w:ilvl w:val="1"/>
          <w:numId w:val="30"/>
        </w:numPr>
        <w:spacing w:before="120" w:after="120"/>
        <w:rPr>
          <w:sz w:val="24"/>
          <w:szCs w:val="24"/>
        </w:rPr>
      </w:pPr>
      <w:r w:rsidRPr="00290597">
        <w:rPr>
          <w:b/>
          <w:bCs/>
          <w:sz w:val="24"/>
          <w:szCs w:val="24"/>
        </w:rPr>
        <w:t xml:space="preserve">Directions: </w:t>
      </w:r>
      <w:r w:rsidRPr="00290597">
        <w:rPr>
          <w:sz w:val="24"/>
          <w:szCs w:val="24"/>
        </w:rPr>
        <w:t xml:space="preserve">Cross out the incorrect name of the Care </w:t>
      </w:r>
      <w:proofErr w:type="gramStart"/>
      <w:r w:rsidRPr="00290597">
        <w:rPr>
          <w:sz w:val="24"/>
          <w:szCs w:val="24"/>
        </w:rPr>
        <w:t>Coordinator, and</w:t>
      </w:r>
      <w:proofErr w:type="gramEnd"/>
      <w:r w:rsidRPr="00290597">
        <w:rPr>
          <w:sz w:val="24"/>
          <w:szCs w:val="24"/>
        </w:rPr>
        <w:t xml:space="preserve"> write in the correct name on a person’s support plan printout.</w:t>
      </w:r>
    </w:p>
    <w:p w14:paraId="5DFD9971" w14:textId="0F3FD093" w:rsidR="00290597" w:rsidRPr="00290597" w:rsidRDefault="00290597" w:rsidP="00290597">
      <w:pPr>
        <w:pStyle w:val="ListParagraph"/>
        <w:numPr>
          <w:ilvl w:val="0"/>
          <w:numId w:val="35"/>
        </w:numPr>
        <w:spacing w:before="120" w:after="120"/>
        <w:rPr>
          <w:b/>
          <w:bCs/>
          <w:sz w:val="24"/>
          <w:szCs w:val="24"/>
        </w:rPr>
      </w:pPr>
      <w:bookmarkStart w:id="33" w:name="_Hlk182472488"/>
      <w:bookmarkStart w:id="34" w:name="_Hlk185578934"/>
      <w:bookmarkStart w:id="35" w:name="_Hlk203458235"/>
      <w:bookmarkEnd w:id="11"/>
      <w:bookmarkEnd w:id="31"/>
      <w:bookmarkEnd w:id="32"/>
      <w:r w:rsidRPr="00290597">
        <w:rPr>
          <w:b/>
          <w:bCs/>
          <w:sz w:val="24"/>
          <w:szCs w:val="24"/>
        </w:rPr>
        <w:t xml:space="preserve">Help Center updates: </w:t>
      </w:r>
    </w:p>
    <w:p w14:paraId="64F45E30" w14:textId="77777777" w:rsidR="00290597" w:rsidRPr="00290597" w:rsidRDefault="00290597" w:rsidP="00290597">
      <w:pPr>
        <w:numPr>
          <w:ilvl w:val="0"/>
          <w:numId w:val="31"/>
        </w:numPr>
        <w:spacing w:before="120" w:after="120"/>
        <w:rPr>
          <w:sz w:val="24"/>
          <w:szCs w:val="24"/>
        </w:rPr>
      </w:pPr>
      <w:r w:rsidRPr="00290597">
        <w:rPr>
          <w:b/>
          <w:bCs/>
          <w:sz w:val="24"/>
          <w:szCs w:val="24"/>
        </w:rPr>
        <w:t>Current Functionality and Future Enhancements v.08.2025 document:</w:t>
      </w:r>
      <w:r w:rsidRPr="00290597">
        <w:rPr>
          <w:sz w:val="24"/>
          <w:szCs w:val="24"/>
        </w:rPr>
        <w:t xml:space="preserve"> Will be loaded into the MnCHOICES Help Center during the week following the release on August 21, 2025.</w:t>
      </w:r>
    </w:p>
    <w:p w14:paraId="0DCE44FC" w14:textId="77777777" w:rsidR="00290597" w:rsidRPr="00290597" w:rsidRDefault="00290597" w:rsidP="00290597">
      <w:pPr>
        <w:numPr>
          <w:ilvl w:val="0"/>
          <w:numId w:val="31"/>
        </w:numPr>
        <w:spacing w:before="120" w:after="120"/>
        <w:rPr>
          <w:sz w:val="24"/>
          <w:szCs w:val="24"/>
        </w:rPr>
      </w:pPr>
      <w:bookmarkStart w:id="36" w:name="_Hlk203024300"/>
      <w:bookmarkStart w:id="37" w:name="_Hlk196376597"/>
      <w:bookmarkEnd w:id="33"/>
      <w:r w:rsidRPr="00290597">
        <w:rPr>
          <w:b/>
          <w:bCs/>
          <w:sz w:val="24"/>
          <w:szCs w:val="24"/>
        </w:rPr>
        <w:t xml:space="preserve">Smart Guide: Roles and permissions v.4 </w:t>
      </w:r>
      <w:r w:rsidRPr="00290597">
        <w:rPr>
          <w:sz w:val="24"/>
          <w:szCs w:val="24"/>
        </w:rPr>
        <w:t>(Loaded date 8/7/2025)</w:t>
      </w:r>
    </w:p>
    <w:p w14:paraId="3D394074" w14:textId="77777777" w:rsidR="00290597" w:rsidRPr="00290597" w:rsidRDefault="00290597" w:rsidP="00290597">
      <w:pPr>
        <w:numPr>
          <w:ilvl w:val="1"/>
          <w:numId w:val="31"/>
        </w:numPr>
        <w:spacing w:before="120" w:after="120"/>
        <w:rPr>
          <w:sz w:val="24"/>
          <w:szCs w:val="24"/>
        </w:rPr>
      </w:pPr>
      <w:r w:rsidRPr="00290597">
        <w:rPr>
          <w:sz w:val="24"/>
          <w:szCs w:val="24"/>
        </w:rPr>
        <w:t xml:space="preserve">Added the following to each supervisor role in the other tasks: </w:t>
      </w:r>
    </w:p>
    <w:p w14:paraId="586A71DD" w14:textId="77777777" w:rsidR="00290597" w:rsidRPr="00290597" w:rsidRDefault="00290597" w:rsidP="00290597">
      <w:pPr>
        <w:numPr>
          <w:ilvl w:val="2"/>
          <w:numId w:val="31"/>
        </w:numPr>
        <w:spacing w:before="120" w:after="120"/>
        <w:rPr>
          <w:sz w:val="24"/>
          <w:szCs w:val="24"/>
        </w:rPr>
      </w:pPr>
      <w:r w:rsidRPr="00290597">
        <w:rPr>
          <w:sz w:val="24"/>
          <w:szCs w:val="24"/>
        </w:rPr>
        <w:t>Staff profile: Update staff member profile and manage roles.</w:t>
      </w:r>
    </w:p>
    <w:p w14:paraId="069F0F51" w14:textId="77777777" w:rsidR="00290597" w:rsidRPr="00290597" w:rsidRDefault="00290597" w:rsidP="00290597">
      <w:pPr>
        <w:numPr>
          <w:ilvl w:val="2"/>
          <w:numId w:val="31"/>
        </w:numPr>
        <w:spacing w:before="120" w:after="120"/>
        <w:rPr>
          <w:sz w:val="24"/>
          <w:szCs w:val="24"/>
        </w:rPr>
      </w:pPr>
      <w:r w:rsidRPr="00290597">
        <w:rPr>
          <w:sz w:val="24"/>
          <w:szCs w:val="24"/>
        </w:rPr>
        <w:lastRenderedPageBreak/>
        <w:t>Staff responsibilities: Use staff delegation to assign and manage staff to work in place of a staff member on leave.</w:t>
      </w:r>
    </w:p>
    <w:p w14:paraId="1F1B5CB6" w14:textId="77777777" w:rsidR="00290597" w:rsidRPr="00290597" w:rsidRDefault="00290597" w:rsidP="00290597">
      <w:pPr>
        <w:numPr>
          <w:ilvl w:val="2"/>
          <w:numId w:val="31"/>
        </w:numPr>
        <w:spacing w:before="120" w:after="120"/>
        <w:rPr>
          <w:sz w:val="24"/>
          <w:szCs w:val="24"/>
        </w:rPr>
      </w:pPr>
      <w:r w:rsidRPr="00290597">
        <w:rPr>
          <w:sz w:val="24"/>
          <w:szCs w:val="24"/>
        </w:rPr>
        <w:t xml:space="preserve">Added Table 5-Staff delegation which provides information on permission associated with delegation, a basic description and what roles have </w:t>
      </w:r>
      <w:proofErr w:type="gramStart"/>
      <w:r w:rsidRPr="00290597">
        <w:rPr>
          <w:sz w:val="24"/>
          <w:szCs w:val="24"/>
        </w:rPr>
        <w:t>the permission</w:t>
      </w:r>
      <w:proofErr w:type="gramEnd"/>
      <w:r w:rsidRPr="00290597">
        <w:rPr>
          <w:sz w:val="24"/>
          <w:szCs w:val="24"/>
        </w:rPr>
        <w:t>.</w:t>
      </w:r>
    </w:p>
    <w:p w14:paraId="77C07420" w14:textId="77777777" w:rsidR="00290597" w:rsidRPr="00290597" w:rsidRDefault="00290597" w:rsidP="00290597">
      <w:pPr>
        <w:numPr>
          <w:ilvl w:val="0"/>
          <w:numId w:val="31"/>
        </w:numPr>
        <w:spacing w:before="120" w:after="120"/>
        <w:rPr>
          <w:sz w:val="24"/>
          <w:szCs w:val="24"/>
        </w:rPr>
      </w:pPr>
      <w:r w:rsidRPr="00290597">
        <w:rPr>
          <w:b/>
          <w:bCs/>
          <w:sz w:val="24"/>
          <w:szCs w:val="24"/>
        </w:rPr>
        <w:t>Practice Guide: MnCHOICES Assessment v.7</w:t>
      </w:r>
      <w:r w:rsidRPr="00290597">
        <w:rPr>
          <w:sz w:val="24"/>
          <w:szCs w:val="24"/>
        </w:rPr>
        <w:t xml:space="preserve"> (Loaded date 8/12/2025)</w:t>
      </w:r>
    </w:p>
    <w:p w14:paraId="2D33F0CE" w14:textId="77777777" w:rsidR="00290597" w:rsidRPr="00290597" w:rsidRDefault="00290597" w:rsidP="00290597">
      <w:pPr>
        <w:numPr>
          <w:ilvl w:val="1"/>
          <w:numId w:val="31"/>
        </w:numPr>
        <w:spacing w:before="120" w:after="120"/>
        <w:rPr>
          <w:sz w:val="24"/>
          <w:szCs w:val="24"/>
        </w:rPr>
      </w:pPr>
      <w:r w:rsidRPr="00290597">
        <w:rPr>
          <w:b/>
          <w:bCs/>
          <w:sz w:val="24"/>
          <w:szCs w:val="24"/>
        </w:rPr>
        <w:t xml:space="preserve">Referral date: </w:t>
      </w:r>
      <w:r w:rsidRPr="00290597">
        <w:rPr>
          <w:sz w:val="24"/>
          <w:szCs w:val="24"/>
        </w:rPr>
        <w:t>Description updated including a CFSS exception.</w:t>
      </w:r>
    </w:p>
    <w:p w14:paraId="3CA9C802" w14:textId="77777777" w:rsidR="00290597" w:rsidRPr="00290597" w:rsidRDefault="00290597" w:rsidP="00290597">
      <w:pPr>
        <w:numPr>
          <w:ilvl w:val="0"/>
          <w:numId w:val="31"/>
        </w:numPr>
        <w:spacing w:before="120" w:after="120"/>
        <w:rPr>
          <w:sz w:val="24"/>
          <w:szCs w:val="24"/>
        </w:rPr>
      </w:pPr>
      <w:r w:rsidRPr="00290597">
        <w:rPr>
          <w:b/>
          <w:bCs/>
          <w:sz w:val="24"/>
          <w:szCs w:val="24"/>
        </w:rPr>
        <w:t xml:space="preserve">Practice Guide: Support Plan-Notice of Action </w:t>
      </w:r>
      <w:r w:rsidRPr="00290597">
        <w:rPr>
          <w:sz w:val="24"/>
          <w:szCs w:val="24"/>
        </w:rPr>
        <w:t>(Loaded date 8/18/2025)</w:t>
      </w:r>
    </w:p>
    <w:p w14:paraId="586ABEE8" w14:textId="77777777" w:rsidR="00290597" w:rsidRPr="00290597" w:rsidRDefault="00290597" w:rsidP="00290597">
      <w:pPr>
        <w:numPr>
          <w:ilvl w:val="1"/>
          <w:numId w:val="31"/>
        </w:numPr>
        <w:spacing w:before="120" w:after="120"/>
        <w:rPr>
          <w:sz w:val="24"/>
          <w:szCs w:val="24"/>
        </w:rPr>
      </w:pPr>
      <w:r w:rsidRPr="00290597">
        <w:rPr>
          <w:sz w:val="24"/>
          <w:szCs w:val="24"/>
        </w:rPr>
        <w:t>To align with the addition of the Notice of Action to Form: Support Plan, form type. This guide provides MnCHOICES users with instructions for navigating and completing the fields in the Notice of Action: Explanation of changes to your support plan form.</w:t>
      </w:r>
    </w:p>
    <w:p w14:paraId="122A9D61" w14:textId="77777777" w:rsidR="00290597" w:rsidRPr="00290597" w:rsidRDefault="00290597" w:rsidP="00290597">
      <w:pPr>
        <w:numPr>
          <w:ilvl w:val="1"/>
          <w:numId w:val="31"/>
        </w:numPr>
        <w:spacing w:before="120" w:after="120"/>
        <w:rPr>
          <w:sz w:val="24"/>
          <w:szCs w:val="24"/>
        </w:rPr>
      </w:pPr>
      <w:r w:rsidRPr="00290597">
        <w:rPr>
          <w:sz w:val="24"/>
          <w:szCs w:val="24"/>
        </w:rPr>
        <w:t>The Language Block in the Help Center must be attached to the Support Plan-Notice of Action.</w:t>
      </w:r>
    </w:p>
    <w:p w14:paraId="07E45694" w14:textId="77777777" w:rsidR="00290597" w:rsidRPr="00290597" w:rsidRDefault="00290597" w:rsidP="00290597">
      <w:pPr>
        <w:numPr>
          <w:ilvl w:val="0"/>
          <w:numId w:val="31"/>
        </w:numPr>
        <w:spacing w:before="120" w:after="120"/>
        <w:rPr>
          <w:sz w:val="24"/>
          <w:szCs w:val="24"/>
        </w:rPr>
      </w:pPr>
      <w:r w:rsidRPr="00290597">
        <w:rPr>
          <w:b/>
          <w:bCs/>
          <w:sz w:val="24"/>
          <w:szCs w:val="24"/>
        </w:rPr>
        <w:t>Practice Guide: Support Plan v.6</w:t>
      </w:r>
      <w:r w:rsidRPr="00290597">
        <w:rPr>
          <w:sz w:val="24"/>
          <w:szCs w:val="24"/>
        </w:rPr>
        <w:t xml:space="preserve"> (Loaded date 8/18/2025)</w:t>
      </w:r>
    </w:p>
    <w:p w14:paraId="5DDA120D" w14:textId="77777777" w:rsidR="00290597" w:rsidRPr="00290597" w:rsidRDefault="00290597" w:rsidP="00290597">
      <w:pPr>
        <w:numPr>
          <w:ilvl w:val="1"/>
          <w:numId w:val="31"/>
        </w:numPr>
        <w:spacing w:before="120" w:after="120"/>
        <w:rPr>
          <w:sz w:val="24"/>
          <w:szCs w:val="24"/>
        </w:rPr>
      </w:pPr>
      <w:r w:rsidRPr="00290597">
        <w:rPr>
          <w:b/>
          <w:bCs/>
          <w:sz w:val="24"/>
          <w:szCs w:val="24"/>
        </w:rPr>
        <w:t>New form: create Support plan:</w:t>
      </w:r>
      <w:r w:rsidRPr="00290597">
        <w:rPr>
          <w:sz w:val="24"/>
          <w:szCs w:val="24"/>
        </w:rPr>
        <w:t xml:space="preserve"> </w:t>
      </w:r>
    </w:p>
    <w:p w14:paraId="11F375F6" w14:textId="77777777" w:rsidR="00290597" w:rsidRPr="00290597" w:rsidRDefault="00290597" w:rsidP="00290597">
      <w:pPr>
        <w:numPr>
          <w:ilvl w:val="2"/>
          <w:numId w:val="31"/>
        </w:numPr>
        <w:spacing w:before="120" w:after="120"/>
        <w:rPr>
          <w:sz w:val="24"/>
          <w:szCs w:val="24"/>
        </w:rPr>
      </w:pPr>
      <w:r w:rsidRPr="00290597">
        <w:rPr>
          <w:sz w:val="24"/>
          <w:szCs w:val="24"/>
        </w:rPr>
        <w:t>Screenshot updated.</w:t>
      </w:r>
    </w:p>
    <w:p w14:paraId="44010DCC" w14:textId="77777777" w:rsidR="00290597" w:rsidRPr="00290597" w:rsidRDefault="00290597" w:rsidP="00290597">
      <w:pPr>
        <w:numPr>
          <w:ilvl w:val="2"/>
          <w:numId w:val="31"/>
        </w:numPr>
        <w:spacing w:before="120" w:after="120"/>
        <w:rPr>
          <w:sz w:val="24"/>
          <w:szCs w:val="24"/>
        </w:rPr>
      </w:pPr>
      <w:r w:rsidRPr="00290597">
        <w:rPr>
          <w:sz w:val="24"/>
          <w:szCs w:val="24"/>
        </w:rPr>
        <w:t>Refers user to the Practice Guide: Support Plan-Notice of Action.</w:t>
      </w:r>
    </w:p>
    <w:p w14:paraId="777B241F" w14:textId="77777777" w:rsidR="00290597" w:rsidRPr="00290597" w:rsidRDefault="00290597" w:rsidP="00290597">
      <w:pPr>
        <w:numPr>
          <w:ilvl w:val="1"/>
          <w:numId w:val="31"/>
        </w:numPr>
        <w:spacing w:before="120" w:after="120"/>
        <w:rPr>
          <w:sz w:val="24"/>
          <w:szCs w:val="24"/>
        </w:rPr>
      </w:pPr>
      <w:r w:rsidRPr="00290597">
        <w:rPr>
          <w:b/>
          <w:bCs/>
          <w:sz w:val="24"/>
          <w:szCs w:val="24"/>
        </w:rPr>
        <w:t>CFSS section:</w:t>
      </w:r>
      <w:r w:rsidRPr="00290597">
        <w:rPr>
          <w:sz w:val="24"/>
          <w:szCs w:val="24"/>
        </w:rPr>
        <w:t xml:space="preserve"> Primary diagnosis, secondary diagnosis and tertiary diagnosis have instruction if there is change in the person’s diagnosis area and how to update it in the support plan.</w:t>
      </w:r>
    </w:p>
    <w:p w14:paraId="4A25B15F" w14:textId="77777777" w:rsidR="00290597" w:rsidRPr="00290597" w:rsidRDefault="00290597" w:rsidP="00290597">
      <w:pPr>
        <w:numPr>
          <w:ilvl w:val="1"/>
          <w:numId w:val="31"/>
        </w:numPr>
        <w:spacing w:before="120" w:after="120"/>
        <w:rPr>
          <w:sz w:val="24"/>
          <w:szCs w:val="24"/>
        </w:rPr>
      </w:pPr>
      <w:r w:rsidRPr="00290597">
        <w:rPr>
          <w:b/>
          <w:bCs/>
          <w:sz w:val="24"/>
          <w:szCs w:val="24"/>
        </w:rPr>
        <w:t>Rights modification:</w:t>
      </w:r>
      <w:r w:rsidRPr="00290597">
        <w:rPr>
          <w:sz w:val="24"/>
          <w:szCs w:val="24"/>
        </w:rPr>
        <w:t xml:space="preserve"> This sentence was updated to read “For AC/EW support plans </w:t>
      </w:r>
      <w:hyperlink r:id="rId12" w:history="1">
        <w:r w:rsidRPr="00290597">
          <w:rPr>
            <w:rStyle w:val="Hyperlink"/>
            <w:sz w:val="24"/>
            <w:szCs w:val="24"/>
          </w:rPr>
          <w:t>HCBS Rights Modification Support Plan Attachment, DHS-7176H (PDF)</w:t>
        </w:r>
      </w:hyperlink>
      <w:r w:rsidRPr="00290597">
        <w:rPr>
          <w:sz w:val="24"/>
          <w:szCs w:val="24"/>
        </w:rPr>
        <w:t xml:space="preserve"> is not required if the right being modified is occurring in an adult day program. Any rights modifications for adult day services must be documented in the My plan to address needs </w:t>
      </w:r>
      <w:proofErr w:type="gramStart"/>
      <w:r w:rsidRPr="00290597">
        <w:rPr>
          <w:sz w:val="24"/>
          <w:szCs w:val="24"/>
        </w:rPr>
        <w:t>textbox.”</w:t>
      </w:r>
      <w:proofErr w:type="gramEnd"/>
    </w:p>
    <w:p w14:paraId="231269F2" w14:textId="77777777" w:rsidR="00290597" w:rsidRPr="00290597" w:rsidRDefault="00290597" w:rsidP="00290597">
      <w:pPr>
        <w:numPr>
          <w:ilvl w:val="0"/>
          <w:numId w:val="31"/>
        </w:numPr>
        <w:spacing w:before="120" w:after="120"/>
        <w:rPr>
          <w:sz w:val="24"/>
          <w:szCs w:val="24"/>
        </w:rPr>
      </w:pPr>
      <w:r w:rsidRPr="00290597">
        <w:rPr>
          <w:b/>
          <w:bCs/>
          <w:sz w:val="24"/>
          <w:szCs w:val="24"/>
        </w:rPr>
        <w:t xml:space="preserve">Language Block </w:t>
      </w:r>
      <w:r w:rsidRPr="00290597">
        <w:rPr>
          <w:sz w:val="24"/>
          <w:szCs w:val="24"/>
        </w:rPr>
        <w:t>(Loaded date 8/21/2025)</w:t>
      </w:r>
    </w:p>
    <w:p w14:paraId="147739FD" w14:textId="77777777" w:rsidR="00290597" w:rsidRPr="00290597" w:rsidRDefault="00290597" w:rsidP="00290597">
      <w:pPr>
        <w:numPr>
          <w:ilvl w:val="1"/>
          <w:numId w:val="31"/>
        </w:numPr>
        <w:spacing w:before="120" w:after="120"/>
        <w:rPr>
          <w:sz w:val="24"/>
          <w:szCs w:val="24"/>
        </w:rPr>
      </w:pPr>
      <w:r w:rsidRPr="00290597">
        <w:rPr>
          <w:sz w:val="24"/>
          <w:szCs w:val="24"/>
        </w:rPr>
        <w:t xml:space="preserve">Informs a person who is not English proficient how to receive free language assistance services from the lead agency. When providing this form to a person, the lead agency phone number must be entered in the No English field. </w:t>
      </w:r>
    </w:p>
    <w:p w14:paraId="3CF866EB" w14:textId="77777777" w:rsidR="00290597" w:rsidRPr="00290597" w:rsidRDefault="00290597" w:rsidP="00290597">
      <w:pPr>
        <w:numPr>
          <w:ilvl w:val="0"/>
          <w:numId w:val="31"/>
        </w:numPr>
        <w:spacing w:before="120" w:after="120"/>
        <w:rPr>
          <w:sz w:val="24"/>
          <w:szCs w:val="24"/>
        </w:rPr>
      </w:pPr>
      <w:r w:rsidRPr="00290597">
        <w:rPr>
          <w:b/>
          <w:bCs/>
          <w:sz w:val="24"/>
          <w:szCs w:val="24"/>
        </w:rPr>
        <w:t xml:space="preserve">Support Plan (SP) Interpreter, Appeals, Civil Rights, ADA v2 </w:t>
      </w:r>
      <w:r w:rsidRPr="00290597">
        <w:rPr>
          <w:sz w:val="24"/>
          <w:szCs w:val="24"/>
        </w:rPr>
        <w:t>(Loaded date 8/21/2025)</w:t>
      </w:r>
    </w:p>
    <w:p w14:paraId="20910E34" w14:textId="77777777" w:rsidR="00290597" w:rsidRPr="00290597" w:rsidRDefault="00290597" w:rsidP="00290597">
      <w:pPr>
        <w:numPr>
          <w:ilvl w:val="1"/>
          <w:numId w:val="31"/>
        </w:numPr>
        <w:spacing w:before="120" w:after="120"/>
        <w:rPr>
          <w:sz w:val="24"/>
          <w:szCs w:val="24"/>
        </w:rPr>
      </w:pPr>
      <w:r w:rsidRPr="00290597">
        <w:rPr>
          <w:sz w:val="24"/>
          <w:szCs w:val="24"/>
        </w:rPr>
        <w:t xml:space="preserve">Updated to include the new language block. When providing this form to a person, the lead agency phone number must be entered in the No English field. </w:t>
      </w:r>
    </w:p>
    <w:p w14:paraId="77DAA9A5" w14:textId="73AC2594" w:rsidR="00290597" w:rsidRPr="00290597" w:rsidRDefault="00290597" w:rsidP="00290597">
      <w:pPr>
        <w:pStyle w:val="ListParagraph"/>
        <w:numPr>
          <w:ilvl w:val="0"/>
          <w:numId w:val="35"/>
        </w:numPr>
        <w:spacing w:before="120" w:after="120"/>
        <w:rPr>
          <w:b/>
          <w:bCs/>
          <w:sz w:val="24"/>
          <w:szCs w:val="24"/>
        </w:rPr>
      </w:pPr>
      <w:bookmarkStart w:id="38" w:name="_Hlk205210373"/>
      <w:bookmarkEnd w:id="36"/>
      <w:r w:rsidRPr="00290597">
        <w:rPr>
          <w:b/>
          <w:bCs/>
          <w:sz w:val="24"/>
          <w:szCs w:val="24"/>
        </w:rPr>
        <w:t xml:space="preserve">Training updates in the following </w:t>
      </w:r>
      <w:proofErr w:type="spellStart"/>
      <w:r w:rsidRPr="00290597">
        <w:rPr>
          <w:b/>
          <w:bCs/>
          <w:sz w:val="24"/>
          <w:szCs w:val="24"/>
        </w:rPr>
        <w:t>TrainLink</w:t>
      </w:r>
      <w:proofErr w:type="spellEnd"/>
      <w:r w:rsidRPr="00290597">
        <w:rPr>
          <w:b/>
          <w:bCs/>
          <w:sz w:val="24"/>
          <w:szCs w:val="24"/>
        </w:rPr>
        <w:t xml:space="preserve"> courses with modules indicated: </w:t>
      </w:r>
    </w:p>
    <w:p w14:paraId="1AAB0718" w14:textId="77777777" w:rsidR="00290597" w:rsidRPr="00290597" w:rsidRDefault="00290597" w:rsidP="00290597">
      <w:pPr>
        <w:spacing w:before="120" w:after="120"/>
        <w:rPr>
          <w:sz w:val="24"/>
          <w:szCs w:val="24"/>
        </w:rPr>
      </w:pPr>
      <w:r w:rsidRPr="00290597">
        <w:rPr>
          <w:sz w:val="24"/>
          <w:szCs w:val="24"/>
        </w:rPr>
        <w:t>Note:</w:t>
      </w:r>
      <w:r w:rsidRPr="00290597">
        <w:rPr>
          <w:b/>
          <w:bCs/>
          <w:sz w:val="24"/>
          <w:szCs w:val="24"/>
        </w:rPr>
        <w:t xml:space="preserve"> </w:t>
      </w:r>
      <w:r w:rsidRPr="00290597">
        <w:rPr>
          <w:sz w:val="24"/>
          <w:szCs w:val="24"/>
        </w:rPr>
        <w:t xml:space="preserve">To review updated training modules, clear browser history and then log into </w:t>
      </w:r>
      <w:proofErr w:type="spellStart"/>
      <w:r w:rsidRPr="00290597">
        <w:rPr>
          <w:sz w:val="24"/>
          <w:szCs w:val="24"/>
        </w:rPr>
        <w:t>TrainLink</w:t>
      </w:r>
      <w:proofErr w:type="spellEnd"/>
      <w:r w:rsidRPr="00290597">
        <w:rPr>
          <w:sz w:val="24"/>
          <w:szCs w:val="24"/>
        </w:rPr>
        <w:t>.</w:t>
      </w:r>
    </w:p>
    <w:bookmarkEnd w:id="34"/>
    <w:p w14:paraId="2E3BE9C7" w14:textId="77777777" w:rsidR="00290597" w:rsidRPr="00290597" w:rsidRDefault="00290597" w:rsidP="00290597">
      <w:pPr>
        <w:numPr>
          <w:ilvl w:val="0"/>
          <w:numId w:val="32"/>
        </w:numPr>
        <w:spacing w:before="120" w:after="120"/>
        <w:rPr>
          <w:b/>
          <w:bCs/>
          <w:sz w:val="24"/>
          <w:szCs w:val="24"/>
        </w:rPr>
      </w:pPr>
      <w:r w:rsidRPr="00290597">
        <w:rPr>
          <w:b/>
          <w:bCs/>
          <w:sz w:val="24"/>
          <w:szCs w:val="24"/>
        </w:rPr>
        <w:lastRenderedPageBreak/>
        <w:t>Overseeing MnCHOICES (MNCH930) module 1, Prod-Adding users and managing roles</w:t>
      </w:r>
      <w:r w:rsidRPr="00290597">
        <w:rPr>
          <w:sz w:val="24"/>
          <w:szCs w:val="24"/>
        </w:rPr>
        <w:t xml:space="preserve"> (Published date 8/18/2025) </w:t>
      </w:r>
    </w:p>
    <w:p w14:paraId="4B844AC3" w14:textId="77777777" w:rsidR="00290597" w:rsidRPr="00290597" w:rsidRDefault="00290597" w:rsidP="00290597">
      <w:pPr>
        <w:numPr>
          <w:ilvl w:val="1"/>
          <w:numId w:val="32"/>
        </w:numPr>
        <w:spacing w:before="120" w:after="120"/>
        <w:rPr>
          <w:b/>
          <w:bCs/>
          <w:sz w:val="24"/>
          <w:szCs w:val="24"/>
        </w:rPr>
      </w:pPr>
      <w:r w:rsidRPr="00290597">
        <w:rPr>
          <w:sz w:val="24"/>
          <w:szCs w:val="24"/>
        </w:rPr>
        <w:t xml:space="preserve">Added instructions for using staff delegation. </w:t>
      </w:r>
    </w:p>
    <w:p w14:paraId="2D350204" w14:textId="77777777" w:rsidR="00290597" w:rsidRPr="00290597" w:rsidRDefault="00290597" w:rsidP="00290597">
      <w:pPr>
        <w:numPr>
          <w:ilvl w:val="0"/>
          <w:numId w:val="32"/>
        </w:numPr>
        <w:spacing w:before="120" w:after="120"/>
        <w:rPr>
          <w:b/>
          <w:bCs/>
          <w:sz w:val="24"/>
          <w:szCs w:val="24"/>
        </w:rPr>
      </w:pPr>
      <w:r w:rsidRPr="00290597">
        <w:rPr>
          <w:b/>
          <w:bCs/>
          <w:sz w:val="24"/>
          <w:szCs w:val="24"/>
        </w:rPr>
        <w:t>Overseeing MnCHOICES (MNCH930) module 2, MTZ-Adding users and managing roles</w:t>
      </w:r>
      <w:r w:rsidRPr="00290597">
        <w:rPr>
          <w:sz w:val="24"/>
          <w:szCs w:val="24"/>
        </w:rPr>
        <w:t xml:space="preserve"> (Published 8/12/2025) </w:t>
      </w:r>
    </w:p>
    <w:p w14:paraId="659B31DC" w14:textId="77777777" w:rsidR="00290597" w:rsidRPr="00290597" w:rsidRDefault="00290597" w:rsidP="00290597">
      <w:pPr>
        <w:numPr>
          <w:ilvl w:val="1"/>
          <w:numId w:val="32"/>
        </w:numPr>
        <w:spacing w:before="120" w:after="120"/>
        <w:rPr>
          <w:b/>
          <w:bCs/>
          <w:sz w:val="24"/>
          <w:szCs w:val="24"/>
        </w:rPr>
      </w:pPr>
      <w:r w:rsidRPr="00290597">
        <w:rPr>
          <w:sz w:val="24"/>
          <w:szCs w:val="24"/>
        </w:rPr>
        <w:t xml:space="preserve">Added instructions for using staff delegation. </w:t>
      </w:r>
      <w:bookmarkEnd w:id="38"/>
    </w:p>
    <w:p w14:paraId="0DD4C008" w14:textId="77777777" w:rsidR="00290597" w:rsidRPr="00290597" w:rsidRDefault="00290597" w:rsidP="00290597">
      <w:pPr>
        <w:numPr>
          <w:ilvl w:val="0"/>
          <w:numId w:val="32"/>
        </w:numPr>
        <w:spacing w:before="120" w:after="120"/>
        <w:rPr>
          <w:b/>
          <w:bCs/>
          <w:sz w:val="24"/>
          <w:szCs w:val="24"/>
        </w:rPr>
      </w:pPr>
      <w:r w:rsidRPr="00290597">
        <w:rPr>
          <w:b/>
          <w:bCs/>
          <w:sz w:val="24"/>
          <w:szCs w:val="24"/>
        </w:rPr>
        <w:t>Content: Support Plan (MNCH920) Support Plan-Notice of Action</w:t>
      </w:r>
      <w:r w:rsidRPr="00290597">
        <w:rPr>
          <w:sz w:val="24"/>
          <w:szCs w:val="24"/>
        </w:rPr>
        <w:t xml:space="preserve"> (Available 8/25/2025)</w:t>
      </w:r>
    </w:p>
    <w:p w14:paraId="35D7B718" w14:textId="77777777" w:rsidR="00290597" w:rsidRPr="00290597" w:rsidRDefault="00290597" w:rsidP="00290597">
      <w:pPr>
        <w:numPr>
          <w:ilvl w:val="1"/>
          <w:numId w:val="32"/>
        </w:numPr>
        <w:spacing w:before="120" w:after="120"/>
        <w:rPr>
          <w:b/>
          <w:bCs/>
          <w:sz w:val="24"/>
          <w:szCs w:val="24"/>
        </w:rPr>
      </w:pPr>
      <w:r w:rsidRPr="00290597">
        <w:rPr>
          <w:sz w:val="24"/>
          <w:szCs w:val="24"/>
        </w:rPr>
        <w:t>Reviewing the Support Plan Notice of Action layout and field selections.</w:t>
      </w:r>
    </w:p>
    <w:p w14:paraId="2F97D26F" w14:textId="77777777" w:rsidR="00290597" w:rsidRPr="00290597" w:rsidRDefault="00290597" w:rsidP="00290597">
      <w:pPr>
        <w:numPr>
          <w:ilvl w:val="0"/>
          <w:numId w:val="32"/>
        </w:numPr>
        <w:spacing w:before="120" w:after="120"/>
        <w:rPr>
          <w:b/>
          <w:bCs/>
          <w:sz w:val="24"/>
          <w:szCs w:val="24"/>
        </w:rPr>
      </w:pPr>
      <w:r w:rsidRPr="00290597">
        <w:rPr>
          <w:b/>
          <w:bCs/>
          <w:sz w:val="24"/>
          <w:szCs w:val="24"/>
        </w:rPr>
        <w:t xml:space="preserve">Workflow: Support Plan (MNCH921) Completing the Support Plan-Notice of Action </w:t>
      </w:r>
      <w:r w:rsidRPr="00290597">
        <w:rPr>
          <w:sz w:val="24"/>
          <w:szCs w:val="24"/>
        </w:rPr>
        <w:t xml:space="preserve">(Available 8/25/2025) </w:t>
      </w:r>
    </w:p>
    <w:p w14:paraId="6E70C76F" w14:textId="77777777" w:rsidR="00290597" w:rsidRPr="00290597" w:rsidRDefault="00290597" w:rsidP="00290597">
      <w:pPr>
        <w:numPr>
          <w:ilvl w:val="1"/>
          <w:numId w:val="32"/>
        </w:numPr>
        <w:spacing w:before="120" w:after="120"/>
        <w:rPr>
          <w:b/>
          <w:bCs/>
          <w:sz w:val="24"/>
          <w:szCs w:val="24"/>
        </w:rPr>
      </w:pPr>
      <w:r w:rsidRPr="00290597">
        <w:rPr>
          <w:sz w:val="24"/>
          <w:szCs w:val="24"/>
        </w:rPr>
        <w:t>Learning how to create and navigate in the Support plan notice of action form.</w:t>
      </w:r>
    </w:p>
    <w:p w14:paraId="779FE8BA" w14:textId="2887E658" w:rsidR="00290597" w:rsidRPr="00290597" w:rsidRDefault="00290597" w:rsidP="00290597">
      <w:pPr>
        <w:pStyle w:val="ListParagraph"/>
        <w:numPr>
          <w:ilvl w:val="0"/>
          <w:numId w:val="35"/>
        </w:numPr>
        <w:spacing w:before="120" w:after="120"/>
        <w:rPr>
          <w:sz w:val="24"/>
          <w:szCs w:val="24"/>
        </w:rPr>
      </w:pPr>
      <w:proofErr w:type="spellStart"/>
      <w:r w:rsidRPr="00290597">
        <w:rPr>
          <w:b/>
          <w:bCs/>
          <w:sz w:val="24"/>
          <w:szCs w:val="24"/>
        </w:rPr>
        <w:t>MnCHOICES</w:t>
      </w:r>
      <w:proofErr w:type="spellEnd"/>
      <w:r w:rsidRPr="00290597">
        <w:rPr>
          <w:b/>
          <w:bCs/>
          <w:sz w:val="24"/>
          <w:szCs w:val="24"/>
        </w:rPr>
        <w:t xml:space="preserve"> </w:t>
      </w:r>
      <w:proofErr w:type="spellStart"/>
      <w:r w:rsidRPr="00290597">
        <w:rPr>
          <w:b/>
          <w:bCs/>
          <w:sz w:val="24"/>
          <w:szCs w:val="24"/>
        </w:rPr>
        <w:t>PartnerLink</w:t>
      </w:r>
      <w:proofErr w:type="spellEnd"/>
      <w:r w:rsidRPr="00290597">
        <w:rPr>
          <w:b/>
          <w:bCs/>
          <w:sz w:val="24"/>
          <w:szCs w:val="24"/>
        </w:rPr>
        <w:t xml:space="preserve"> Page:</w:t>
      </w:r>
      <w:r w:rsidRPr="00290597">
        <w:rPr>
          <w:sz w:val="24"/>
          <w:szCs w:val="24"/>
        </w:rPr>
        <w:t xml:space="preserve"> </w:t>
      </w:r>
    </w:p>
    <w:p w14:paraId="4CB02E11" w14:textId="77777777" w:rsidR="00290597" w:rsidRPr="00290597" w:rsidRDefault="00290597" w:rsidP="00290597">
      <w:pPr>
        <w:numPr>
          <w:ilvl w:val="0"/>
          <w:numId w:val="33"/>
        </w:numPr>
        <w:spacing w:before="120" w:after="120"/>
        <w:rPr>
          <w:sz w:val="24"/>
          <w:szCs w:val="24"/>
        </w:rPr>
      </w:pPr>
      <w:hyperlink r:id="rId13" w:history="1">
        <w:r w:rsidRPr="00290597">
          <w:rPr>
            <w:rStyle w:val="Hyperlink"/>
            <w:sz w:val="24"/>
            <w:szCs w:val="24"/>
          </w:rPr>
          <w:t>MnCHOICES Mentor page</w:t>
        </w:r>
      </w:hyperlink>
      <w:r w:rsidRPr="00290597">
        <w:rPr>
          <w:sz w:val="24"/>
          <w:szCs w:val="24"/>
        </w:rPr>
        <w:t xml:space="preserve">, Outages heading  </w:t>
      </w:r>
    </w:p>
    <w:p w14:paraId="6E2F24FE" w14:textId="61AF0142" w:rsidR="009B7F36" w:rsidRPr="00290597" w:rsidRDefault="00290597" w:rsidP="00290597">
      <w:pPr>
        <w:numPr>
          <w:ilvl w:val="1"/>
          <w:numId w:val="33"/>
        </w:numPr>
        <w:spacing w:before="120" w:after="120"/>
        <w:rPr>
          <w:sz w:val="24"/>
          <w:szCs w:val="24"/>
        </w:rPr>
      </w:pPr>
      <w:r w:rsidRPr="00290597">
        <w:rPr>
          <w:sz w:val="24"/>
          <w:szCs w:val="24"/>
        </w:rPr>
        <w:t>Release and outage schedule (Updated 8/12/2025): The remaining 2025 release dates and the 2026 release dates were added to the page.</w:t>
      </w:r>
      <w:bookmarkEnd w:id="35"/>
      <w:bookmarkEnd w:id="37"/>
      <w:bookmarkEnd w:id="5"/>
      <w:bookmarkEnd w:id="6"/>
    </w:p>
    <w:p w14:paraId="33DDBBDF" w14:textId="5C7D2E4E" w:rsidR="009B7F36" w:rsidRPr="00290597" w:rsidRDefault="009B7F36" w:rsidP="009B7F36">
      <w:pPr>
        <w:tabs>
          <w:tab w:val="left" w:pos="5085"/>
        </w:tabs>
        <w:rPr>
          <w:sz w:val="24"/>
          <w:szCs w:val="24"/>
        </w:rPr>
      </w:pPr>
      <w:r w:rsidRPr="00290597">
        <w:rPr>
          <w:sz w:val="24"/>
          <w:szCs w:val="24"/>
        </w:rPr>
        <w:tab/>
      </w:r>
    </w:p>
    <w:sectPr w:rsidR="009B7F36" w:rsidRPr="00290597" w:rsidSect="000A5082">
      <w:headerReference w:type="default" r:id="rId14"/>
      <w:footerReference w:type="default" r:id="rId15"/>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E375464" w:rsidR="00AF1D04" w:rsidRPr="00AF1D04" w:rsidRDefault="00290597"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w:t>
                          </w:r>
                          <w:r w:rsidR="00652AD0">
                            <w:rPr>
                              <w:rFonts w:ascii="Franklin Gothic Book" w:hAnsi="Franklin Gothic Book"/>
                              <w:b/>
                              <w:bCs/>
                              <w:color w:val="FFFFFF" w:themeColor="background1"/>
                              <w:sz w:val="44"/>
                              <w:szCs w:val="44"/>
                            </w:rPr>
                            <w:t>-</w:t>
                          </w:r>
                          <w:r>
                            <w:rPr>
                              <w:rFonts w:ascii="Franklin Gothic Book" w:hAnsi="Franklin Gothic Book"/>
                              <w:b/>
                              <w:bCs/>
                              <w:color w:val="FFFFFF" w:themeColor="background1"/>
                              <w:sz w:val="44"/>
                              <w:szCs w:val="44"/>
                            </w:rPr>
                            <w:t>29</w:t>
                          </w:r>
                          <w:r w:rsidR="00652AD0">
                            <w:rPr>
                              <w:rFonts w:ascii="Franklin Gothic Book" w:hAnsi="Franklin Gothic Book"/>
                              <w:b/>
                              <w:bCs/>
                              <w:color w:val="FFFFFF" w:themeColor="background1"/>
                              <w:sz w:val="44"/>
                              <w:szCs w:val="44"/>
                            </w:rPr>
                            <w:t>-</w:t>
                          </w:r>
                          <w:r>
                            <w:rPr>
                              <w:rFonts w:ascii="Franklin Gothic Book" w:hAnsi="Franklin Gothic Book"/>
                              <w:b/>
                              <w:bCs/>
                              <w:color w:val="FFFFFF" w:themeColor="background1"/>
                              <w:sz w:val="44"/>
                              <w:szCs w:val="4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E375464" w:rsidR="00AF1D04" w:rsidRPr="00AF1D04" w:rsidRDefault="00290597"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w:t>
                    </w:r>
                    <w:r w:rsidR="00652AD0">
                      <w:rPr>
                        <w:rFonts w:ascii="Franklin Gothic Book" w:hAnsi="Franklin Gothic Book"/>
                        <w:b/>
                        <w:bCs/>
                        <w:color w:val="FFFFFF" w:themeColor="background1"/>
                        <w:sz w:val="44"/>
                        <w:szCs w:val="44"/>
                      </w:rPr>
                      <w:t>-</w:t>
                    </w:r>
                    <w:r>
                      <w:rPr>
                        <w:rFonts w:ascii="Franklin Gothic Book" w:hAnsi="Franklin Gothic Book"/>
                        <w:b/>
                        <w:bCs/>
                        <w:color w:val="FFFFFF" w:themeColor="background1"/>
                        <w:sz w:val="44"/>
                        <w:szCs w:val="44"/>
                      </w:rPr>
                      <w:t>29</w:t>
                    </w:r>
                    <w:r w:rsidR="00652AD0">
                      <w:rPr>
                        <w:rFonts w:ascii="Franklin Gothic Book" w:hAnsi="Franklin Gothic Book"/>
                        <w:b/>
                        <w:bCs/>
                        <w:color w:val="FFFFFF" w:themeColor="background1"/>
                        <w:sz w:val="44"/>
                        <w:szCs w:val="44"/>
                      </w:rPr>
                      <w:t>-</w:t>
                    </w:r>
                    <w:r>
                      <w:rPr>
                        <w:rFonts w:ascii="Franklin Gothic Book" w:hAnsi="Franklin Gothic Book"/>
                        <w:b/>
                        <w:bCs/>
                        <w:color w:val="FFFFFF" w:themeColor="background1"/>
                        <w:sz w:val="44"/>
                        <w:szCs w:val="44"/>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F0E90"/>
    <w:multiLevelType w:val="hybridMultilevel"/>
    <w:tmpl w:val="728021C2"/>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3979B2"/>
    <w:multiLevelType w:val="hybridMultilevel"/>
    <w:tmpl w:val="07D6D92A"/>
    <w:lvl w:ilvl="0" w:tplc="D7F211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A1742D"/>
    <w:multiLevelType w:val="hybridMultilevel"/>
    <w:tmpl w:val="363E71EA"/>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328A3"/>
    <w:multiLevelType w:val="hybridMultilevel"/>
    <w:tmpl w:val="A8DA3012"/>
    <w:lvl w:ilvl="0" w:tplc="285CBC16">
      <w:start w:val="1"/>
      <w:numFmt w:val="bullet"/>
      <w:lvlText w:val=""/>
      <w:lvlJc w:val="left"/>
      <w:pPr>
        <w:ind w:left="720" w:hanging="360"/>
      </w:pPr>
      <w:rPr>
        <w:rFonts w:ascii="Symbol" w:hAnsi="Symbol" w:hint="default"/>
        <w:color w:val="auto"/>
      </w:rPr>
    </w:lvl>
    <w:lvl w:ilvl="1" w:tplc="EFA8A74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0C142A"/>
    <w:multiLevelType w:val="hybridMultilevel"/>
    <w:tmpl w:val="8CC8770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9"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E6AE0"/>
    <w:multiLevelType w:val="hybridMultilevel"/>
    <w:tmpl w:val="CF66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3"/>
  </w:num>
  <w:num w:numId="2" w16cid:durableId="1797331095">
    <w:abstractNumId w:val="13"/>
  </w:num>
  <w:num w:numId="3" w16cid:durableId="214856249">
    <w:abstractNumId w:val="19"/>
  </w:num>
  <w:num w:numId="4" w16cid:durableId="1499616861">
    <w:abstractNumId w:val="28"/>
  </w:num>
  <w:num w:numId="5" w16cid:durableId="2073769093">
    <w:abstractNumId w:val="2"/>
  </w:num>
  <w:num w:numId="6" w16cid:durableId="18362904">
    <w:abstractNumId w:val="33"/>
  </w:num>
  <w:num w:numId="7" w16cid:durableId="495341996">
    <w:abstractNumId w:val="34"/>
  </w:num>
  <w:num w:numId="8" w16cid:durableId="195433800">
    <w:abstractNumId w:val="7"/>
  </w:num>
  <w:num w:numId="9" w16cid:durableId="2131320421">
    <w:abstractNumId w:val="20"/>
  </w:num>
  <w:num w:numId="10" w16cid:durableId="292836173">
    <w:abstractNumId w:val="15"/>
  </w:num>
  <w:num w:numId="11" w16cid:durableId="590047722">
    <w:abstractNumId w:val="9"/>
  </w:num>
  <w:num w:numId="12" w16cid:durableId="1674527007">
    <w:abstractNumId w:val="12"/>
  </w:num>
  <w:num w:numId="13" w16cid:durableId="1073697651">
    <w:abstractNumId w:val="10"/>
  </w:num>
  <w:num w:numId="14" w16cid:durableId="1167403472">
    <w:abstractNumId w:val="24"/>
  </w:num>
  <w:num w:numId="15" w16cid:durableId="1282767395">
    <w:abstractNumId w:val="29"/>
  </w:num>
  <w:num w:numId="16" w16cid:durableId="974333673">
    <w:abstractNumId w:val="18"/>
  </w:num>
  <w:num w:numId="17" w16cid:durableId="364520162">
    <w:abstractNumId w:val="8"/>
  </w:num>
  <w:num w:numId="18" w16cid:durableId="1117332499">
    <w:abstractNumId w:val="11"/>
  </w:num>
  <w:num w:numId="19" w16cid:durableId="2132741991">
    <w:abstractNumId w:val="6"/>
  </w:num>
  <w:num w:numId="20" w16cid:durableId="133525190">
    <w:abstractNumId w:val="31"/>
  </w:num>
  <w:num w:numId="21" w16cid:durableId="2101565973">
    <w:abstractNumId w:val="27"/>
  </w:num>
  <w:num w:numId="22" w16cid:durableId="580287051">
    <w:abstractNumId w:val="21"/>
  </w:num>
  <w:num w:numId="23" w16cid:durableId="1795637695">
    <w:abstractNumId w:val="32"/>
  </w:num>
  <w:num w:numId="24" w16cid:durableId="1165973169">
    <w:abstractNumId w:val="0"/>
  </w:num>
  <w:num w:numId="25" w16cid:durableId="1790397476">
    <w:abstractNumId w:val="22"/>
  </w:num>
  <w:num w:numId="26" w16cid:durableId="765073409">
    <w:abstractNumId w:val="5"/>
  </w:num>
  <w:num w:numId="27" w16cid:durableId="1047147001">
    <w:abstractNumId w:val="26"/>
  </w:num>
  <w:num w:numId="28" w16cid:durableId="591161497">
    <w:abstractNumId w:val="1"/>
  </w:num>
  <w:num w:numId="29" w16cid:durableId="1992783550">
    <w:abstractNumId w:val="3"/>
  </w:num>
  <w:num w:numId="30" w16cid:durableId="1743795807">
    <w:abstractNumId w:val="16"/>
  </w:num>
  <w:num w:numId="31" w16cid:durableId="1087072032">
    <w:abstractNumId w:val="4"/>
  </w:num>
  <w:num w:numId="32" w16cid:durableId="1555848513">
    <w:abstractNumId w:val="25"/>
  </w:num>
  <w:num w:numId="33" w16cid:durableId="1574856489">
    <w:abstractNumId w:val="17"/>
  </w:num>
  <w:num w:numId="34" w16cid:durableId="1219241825">
    <w:abstractNumId w:val="3"/>
  </w:num>
  <w:num w:numId="35" w16cid:durableId="1640912205">
    <w:abstractNumId w:val="14"/>
  </w:num>
  <w:num w:numId="36" w16cid:durableId="112993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49CA"/>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90597"/>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D30F0"/>
    <w:rsid w:val="004F1E33"/>
    <w:rsid w:val="00500D27"/>
    <w:rsid w:val="0051093B"/>
    <w:rsid w:val="005201CF"/>
    <w:rsid w:val="005216A1"/>
    <w:rsid w:val="0053159F"/>
    <w:rsid w:val="00540B8C"/>
    <w:rsid w:val="005413CA"/>
    <w:rsid w:val="005857DB"/>
    <w:rsid w:val="00587B08"/>
    <w:rsid w:val="005B0C97"/>
    <w:rsid w:val="005B2F63"/>
    <w:rsid w:val="005C4385"/>
    <w:rsid w:val="005C7FFC"/>
    <w:rsid w:val="005D6BC6"/>
    <w:rsid w:val="005E07CD"/>
    <w:rsid w:val="00605891"/>
    <w:rsid w:val="00623BBA"/>
    <w:rsid w:val="0063140A"/>
    <w:rsid w:val="00645D13"/>
    <w:rsid w:val="00646AC2"/>
    <w:rsid w:val="00652AD0"/>
    <w:rsid w:val="006579A0"/>
    <w:rsid w:val="00661EAF"/>
    <w:rsid w:val="00662F2A"/>
    <w:rsid w:val="00667838"/>
    <w:rsid w:val="00684C03"/>
    <w:rsid w:val="00686352"/>
    <w:rsid w:val="0069006A"/>
    <w:rsid w:val="00690495"/>
    <w:rsid w:val="00696BE2"/>
    <w:rsid w:val="006A3C4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C64C2"/>
    <w:rsid w:val="008E3F08"/>
    <w:rsid w:val="008E6751"/>
    <w:rsid w:val="008F5F4B"/>
    <w:rsid w:val="00902422"/>
    <w:rsid w:val="00922D7D"/>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C5B82"/>
    <w:rsid w:val="00CE47AC"/>
    <w:rsid w:val="00CE5DE2"/>
    <w:rsid w:val="00CE63EA"/>
    <w:rsid w:val="00CF49F1"/>
    <w:rsid w:val="00CF6B62"/>
    <w:rsid w:val="00D3050B"/>
    <w:rsid w:val="00D5294C"/>
    <w:rsid w:val="00D60A33"/>
    <w:rsid w:val="00D62FFC"/>
    <w:rsid w:val="00D66CF4"/>
    <w:rsid w:val="00D96A36"/>
    <w:rsid w:val="00DF4E3A"/>
    <w:rsid w:val="00E00AB5"/>
    <w:rsid w:val="00E11DD3"/>
    <w:rsid w:val="00E47607"/>
    <w:rsid w:val="00EC4AA6"/>
    <w:rsid w:val="00EC69E5"/>
    <w:rsid w:val="00F04D76"/>
    <w:rsid w:val="00F122CE"/>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105">
      <w:bodyDiv w:val="1"/>
      <w:marLeft w:val="0"/>
      <w:marRight w:val="0"/>
      <w:marTop w:val="0"/>
      <w:marBottom w:val="0"/>
      <w:divBdr>
        <w:top w:val="none" w:sz="0" w:space="0" w:color="auto"/>
        <w:left w:val="none" w:sz="0" w:space="0" w:color="auto"/>
        <w:bottom w:val="none" w:sz="0" w:space="0" w:color="auto"/>
        <w:right w:val="none" w:sz="0" w:space="0" w:color="auto"/>
      </w:divBdr>
    </w:div>
    <w:div w:id="431050087">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569190586">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00926692">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www.dhs.state.mn.us/main/idcplg?IdcService=GET_DYNAMIC_CONVERSION&amp;RevisionSelectionMethod=LatestReleased&amp;dDocName=DHS-290381__;!!CwIvYz4dIaSa!NfymGDuPhOEEnaVQugnFdH-EqLblrM2OP9xS6FackkykRzDTqIFEjuui8tauC-61Zs6ZIYq4JlHi0cPcBNLWzYaHSarMO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edocs.dhs.state.mn.us/lfserver/Public/DHS-7176H-ENG__;!!CwIvYz4dIaSa!NfymGDuPhOEEnaVQugnFdH-EqLblrM2OP9xS6FackkykRzDTqIFEjuui8tauC-61Zs6ZIYq4JlHi0cPcBNLWzYbU-RPg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C133F.1E4C0C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1241</Words>
  <Characters>7077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Flom, Kim</cp:lastModifiedBy>
  <cp:revision>8</cp:revision>
  <cp:lastPrinted>2023-04-13T19:37:00Z</cp:lastPrinted>
  <dcterms:created xsi:type="dcterms:W3CDTF">2025-08-28T18:35:00Z</dcterms:created>
  <dcterms:modified xsi:type="dcterms:W3CDTF">2025-08-28T20:15:00Z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