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076A" w14:textId="77777777" w:rsidR="003143FB" w:rsidRDefault="003143FB" w:rsidP="003143FB">
      <w:pPr>
        <w:jc w:val="center"/>
        <w:rPr>
          <w:noProof/>
          <w:sz w:val="24"/>
          <w:szCs w:val="24"/>
        </w:rPr>
      </w:pPr>
    </w:p>
    <w:p w14:paraId="6E2F24FE" w14:textId="4518FC0B" w:rsidR="009B7F36" w:rsidRPr="009B7F36" w:rsidRDefault="003143FB" w:rsidP="003143FB">
      <w:pPr>
        <w:jc w:val="center"/>
        <w:rPr>
          <w:sz w:val="40"/>
          <w:szCs w:val="40"/>
        </w:rPr>
      </w:pPr>
      <w:r>
        <w:rPr>
          <w:noProof/>
          <w:sz w:val="24"/>
          <w:szCs w:val="24"/>
        </w:rPr>
        <w:drawing>
          <wp:inline distT="0" distB="0" distL="0" distR="0" wp14:anchorId="04C263E6" wp14:editId="1102FF04">
            <wp:extent cx="3012440" cy="593725"/>
            <wp:effectExtent l="0" t="0" r="16510" b="15875"/>
            <wp:docPr id="136701756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17568" name="Picture 1" descr="A close up of a logo&#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012440" cy="593725"/>
                    </a:xfrm>
                    <a:prstGeom prst="rect">
                      <a:avLst/>
                    </a:prstGeom>
                    <a:noFill/>
                    <a:ln>
                      <a:noFill/>
                    </a:ln>
                  </pic:spPr>
                </pic:pic>
              </a:graphicData>
            </a:graphic>
          </wp:inline>
        </w:drawing>
      </w:r>
    </w:p>
    <w:p w14:paraId="603FED86" w14:textId="5509AF5C" w:rsidR="003F234E" w:rsidRPr="003F234E" w:rsidRDefault="003F234E" w:rsidP="003143FB">
      <w:pPr>
        <w:rPr>
          <w:i/>
          <w:iCs/>
          <w:color w:val="FF0000"/>
          <w:sz w:val="24"/>
          <w:szCs w:val="24"/>
        </w:rPr>
      </w:pPr>
      <w:r w:rsidRPr="003F234E">
        <w:rPr>
          <w:i/>
          <w:iCs/>
          <w:color w:val="FF0000"/>
          <w:sz w:val="24"/>
          <w:szCs w:val="24"/>
        </w:rPr>
        <w:t xml:space="preserve">*This is a duplication of the email sent by DHS on </w:t>
      </w:r>
      <w:r w:rsidR="00EC4D2A">
        <w:rPr>
          <w:i/>
          <w:iCs/>
          <w:color w:val="FF0000"/>
          <w:sz w:val="24"/>
          <w:szCs w:val="24"/>
        </w:rPr>
        <w:t>7/25</w:t>
      </w:r>
      <w:r w:rsidRPr="003F234E">
        <w:rPr>
          <w:i/>
          <w:iCs/>
          <w:color w:val="FF0000"/>
          <w:sz w:val="24"/>
          <w:szCs w:val="24"/>
        </w:rPr>
        <w:t xml:space="preserve">/2025 but we’ve removed content not applicable to seniors – if you have already reviewed, you can disregard this Communique. </w:t>
      </w:r>
    </w:p>
    <w:p w14:paraId="503B89C2" w14:textId="7926CAD3" w:rsidR="003143FB" w:rsidRPr="003143FB" w:rsidRDefault="003143FB" w:rsidP="003143FB">
      <w:r w:rsidRPr="003143FB">
        <w:rPr>
          <w:b/>
          <w:bCs/>
        </w:rPr>
        <w:t>Purpose:</w:t>
      </w:r>
      <w:r w:rsidRPr="003143FB">
        <w:t xml:space="preserve"> To provide MnCHOICES mentors and users with the following update and release summary. </w:t>
      </w:r>
    </w:p>
    <w:p w14:paraId="1720C433" w14:textId="77777777" w:rsidR="003143FB" w:rsidRPr="003143FB" w:rsidRDefault="003143FB" w:rsidP="003143FB">
      <w:pPr>
        <w:rPr>
          <w:b/>
          <w:bCs/>
        </w:rPr>
      </w:pPr>
      <w:bookmarkStart w:id="0" w:name="_Hlk188449917"/>
      <w:bookmarkStart w:id="1" w:name="_Hlk168062677"/>
      <w:r w:rsidRPr="003143FB">
        <w:rPr>
          <w:b/>
          <w:bCs/>
        </w:rPr>
        <w:t xml:space="preserve">1. </w:t>
      </w:r>
      <w:bookmarkStart w:id="2" w:name="_Hlk178861723"/>
      <w:r w:rsidRPr="003143FB">
        <w:rPr>
          <w:b/>
          <w:bCs/>
        </w:rPr>
        <w:t>Resolved Current Functionality items: Fixed in the release</w:t>
      </w:r>
      <w:bookmarkStart w:id="3" w:name="_Toc148619490"/>
      <w:bookmarkStart w:id="4" w:name="_Hlk143522720"/>
      <w:r w:rsidRPr="003143FB">
        <w:rPr>
          <w:b/>
          <w:bCs/>
        </w:rPr>
        <w:t xml:space="preserve"> </w:t>
      </w:r>
      <w:bookmarkEnd w:id="0"/>
      <w:bookmarkEnd w:id="2"/>
      <w:r w:rsidRPr="003143FB">
        <w:rPr>
          <w:b/>
          <w:bCs/>
        </w:rPr>
        <w:t>(4 fixes which includes 0 critical functionality items)</w:t>
      </w:r>
    </w:p>
    <w:p w14:paraId="5F13A182" w14:textId="233CEEBD" w:rsidR="003143FB" w:rsidRPr="003143FB" w:rsidRDefault="003143FB" w:rsidP="003143FB">
      <w:pPr>
        <w:numPr>
          <w:ilvl w:val="0"/>
          <w:numId w:val="27"/>
        </w:numPr>
      </w:pPr>
      <w:bookmarkStart w:id="5" w:name="_Hlk203135274"/>
      <w:bookmarkStart w:id="6" w:name="_Hlk197499510"/>
      <w:bookmarkEnd w:id="1"/>
      <w:bookmarkEnd w:id="3"/>
      <w:r w:rsidRPr="003143FB">
        <w:rPr>
          <w:b/>
          <w:bCs/>
        </w:rPr>
        <w:t xml:space="preserve">Bulk assignment heading-Description: </w:t>
      </w:r>
      <w:r w:rsidRPr="003143FB">
        <w:t xml:space="preserve">The staff member dropdown did not show a list of assigned staff when “Has staff assignment” was the query type and a user made selections for staff assignment type and location. </w:t>
      </w:r>
    </w:p>
    <w:p w14:paraId="0F27CEEC" w14:textId="77777777" w:rsidR="003143FB" w:rsidRPr="003143FB" w:rsidRDefault="003143FB" w:rsidP="003143FB">
      <w:pPr>
        <w:numPr>
          <w:ilvl w:val="1"/>
          <w:numId w:val="27"/>
        </w:numPr>
      </w:pPr>
      <w:r w:rsidRPr="003143FB">
        <w:rPr>
          <w:b/>
          <w:bCs/>
        </w:rPr>
        <w:t xml:space="preserve">Changes made: </w:t>
      </w:r>
      <w:r w:rsidRPr="003143FB">
        <w:t>For Bulk Assignment, the staff member dropdown will display a list of assigned staff members when the query type is set to “Has staff assignment” and the user selects both a staff assignment type and a location.</w:t>
      </w:r>
      <w:r w:rsidRPr="003143FB">
        <w:rPr>
          <w:b/>
          <w:bCs/>
        </w:rPr>
        <w:t> </w:t>
      </w:r>
    </w:p>
    <w:p w14:paraId="0539ED49" w14:textId="1B487BD7" w:rsidR="003143FB" w:rsidRPr="003143FB" w:rsidRDefault="003143FB" w:rsidP="003143FB">
      <w:pPr>
        <w:numPr>
          <w:ilvl w:val="0"/>
          <w:numId w:val="27"/>
        </w:numPr>
      </w:pPr>
      <w:bookmarkStart w:id="7" w:name="_Hlk203135372"/>
      <w:bookmarkEnd w:id="5"/>
      <w:r w:rsidRPr="003143FB">
        <w:rPr>
          <w:b/>
          <w:bCs/>
        </w:rPr>
        <w:t>Support plan heading-Description:</w:t>
      </w:r>
      <w:r w:rsidRPr="003143FB">
        <w:t xml:space="preserve"> Sometimes the system incorrectly showed the safety and well-being section completion requirements as unmet. When this happened the system incorrectly identified an unmet area of need from the support plan safety and well-being section. However, all related needs were addressed in the services section. </w:t>
      </w:r>
    </w:p>
    <w:p w14:paraId="1A50A9D1" w14:textId="77777777" w:rsidR="003143FB" w:rsidRPr="003143FB" w:rsidRDefault="003143FB" w:rsidP="003143FB">
      <w:pPr>
        <w:numPr>
          <w:ilvl w:val="1"/>
          <w:numId w:val="27"/>
        </w:numPr>
      </w:pPr>
      <w:r w:rsidRPr="003143FB">
        <w:rPr>
          <w:b/>
          <w:bCs/>
        </w:rPr>
        <w:t xml:space="preserve">Changes made: </w:t>
      </w:r>
      <w:r w:rsidRPr="003143FB">
        <w:t>The safety and well-being section completion requirement are fulfilled when all areas of need are addressed and allow user to close the form.</w:t>
      </w:r>
      <w:r w:rsidRPr="003143FB">
        <w:rPr>
          <w:b/>
          <w:bCs/>
        </w:rPr>
        <w:t> </w:t>
      </w:r>
    </w:p>
    <w:p w14:paraId="238F756B" w14:textId="5C699122" w:rsidR="003143FB" w:rsidRPr="003143FB" w:rsidRDefault="003143FB" w:rsidP="003143FB">
      <w:pPr>
        <w:numPr>
          <w:ilvl w:val="0"/>
          <w:numId w:val="27"/>
        </w:numPr>
      </w:pPr>
      <w:bookmarkStart w:id="8" w:name="_Hlk203134974"/>
      <w:bookmarkStart w:id="9" w:name="_Hlk195783259"/>
      <w:bookmarkEnd w:id="6"/>
      <w:bookmarkEnd w:id="7"/>
      <w:r w:rsidRPr="003143FB">
        <w:rPr>
          <w:b/>
          <w:bCs/>
        </w:rPr>
        <w:t>Support plan: Services and supports, Service type – Services that support me heading-Description:</w:t>
      </w:r>
      <w:r w:rsidRPr="003143FB">
        <w:t xml:space="preserve"> When a user completed an EWRS tool while the support plan status was still “In progress,” they could see which component services have assessed needs, add the service hours and calculate a rate. This information should not have been available until the support plan is moved to “In progress — Assessment complete” status. When the tool was completed before this status change, the support plan printout would not show all the necessary information. It showed the correct daily rate but would not show assessed needs or the service time increments that were entered for each assessed need. </w:t>
      </w:r>
    </w:p>
    <w:p w14:paraId="51985014" w14:textId="77777777" w:rsidR="003143FB" w:rsidRPr="003143FB" w:rsidRDefault="003143FB" w:rsidP="003143FB">
      <w:pPr>
        <w:numPr>
          <w:ilvl w:val="1"/>
          <w:numId w:val="27"/>
        </w:numPr>
      </w:pPr>
      <w:r w:rsidRPr="003143FB">
        <w:rPr>
          <w:b/>
          <w:bCs/>
        </w:rPr>
        <w:t>Changes made</w:t>
      </w:r>
      <w:r w:rsidRPr="003143FB">
        <w:t>: When a user adds any of the following Elderly Waiver services: 24-hr customized living, adult corporate foster care, and adult family foster care and chooses the “Get Rate” button when the support plan is in an “In Progress” status, they will receive the following message: “Warning: Support Plan must be in “In Progress – Assessment Complete in order to get a rate.” The EWRS rate tool will not open, and user must move support plan into “In Progress-Assessment Complete" status for the rate tool to display assessed needs, fields for time entry and allow a rate to be calculated.</w:t>
      </w:r>
    </w:p>
    <w:p w14:paraId="5B44F0AC" w14:textId="58F19A2B" w:rsidR="003143FB" w:rsidRPr="003143FB" w:rsidRDefault="003143FB" w:rsidP="003143FB">
      <w:pPr>
        <w:numPr>
          <w:ilvl w:val="0"/>
          <w:numId w:val="27"/>
        </w:numPr>
      </w:pPr>
      <w:bookmarkStart w:id="10" w:name="_Hlk203135126"/>
      <w:bookmarkEnd w:id="8"/>
      <w:r w:rsidRPr="003143FB">
        <w:rPr>
          <w:b/>
          <w:bCs/>
        </w:rPr>
        <w:t>Support plan: Services and supports, Service type – Services that support me heading-Description:</w:t>
      </w:r>
      <w:r w:rsidRPr="003143FB">
        <w:t xml:space="preserve"> DHS no pay provider was unavailable for CFSS budget and agency model services. Users were not able to select this as a provider using the service type “Services that support me.” </w:t>
      </w:r>
    </w:p>
    <w:p w14:paraId="7ED1D56A" w14:textId="77777777" w:rsidR="003143FB" w:rsidRPr="003143FB" w:rsidRDefault="003143FB" w:rsidP="003143FB">
      <w:pPr>
        <w:numPr>
          <w:ilvl w:val="1"/>
          <w:numId w:val="27"/>
        </w:numPr>
      </w:pPr>
      <w:r w:rsidRPr="003143FB">
        <w:rPr>
          <w:b/>
          <w:bCs/>
        </w:rPr>
        <w:lastRenderedPageBreak/>
        <w:t>Changes made:</w:t>
      </w:r>
      <w:bookmarkStart w:id="11" w:name="_Hlk197505509"/>
      <w:bookmarkStart w:id="12" w:name="_Hlk195795689"/>
      <w:bookmarkEnd w:id="9"/>
      <w:r w:rsidRPr="003143FB">
        <w:rPr>
          <w:b/>
          <w:bCs/>
        </w:rPr>
        <w:t xml:space="preserve"> </w:t>
      </w:r>
      <w:r w:rsidRPr="003143FB">
        <w:t>The DHS no pay provider is now available for CFSS budget and agency model services. Users can select this as a provider using the service type “Services that support me.”</w:t>
      </w:r>
      <w:bookmarkEnd w:id="10"/>
    </w:p>
    <w:p w14:paraId="7794FF73" w14:textId="1F15B004" w:rsidR="003143FB" w:rsidRPr="003143FB" w:rsidRDefault="003143FB" w:rsidP="003143FB">
      <w:bookmarkStart w:id="13" w:name="_Hlk198013189"/>
      <w:bookmarkStart w:id="14" w:name="_Hlk188447435"/>
      <w:bookmarkStart w:id="15" w:name="_Hlk195102727"/>
      <w:bookmarkEnd w:id="11"/>
      <w:bookmarkEnd w:id="12"/>
      <w:r>
        <w:rPr>
          <w:b/>
          <w:bCs/>
        </w:rPr>
        <w:t>2</w:t>
      </w:r>
      <w:r w:rsidRPr="003143FB">
        <w:rPr>
          <w:b/>
          <w:bCs/>
        </w:rPr>
        <w:t xml:space="preserve">. </w:t>
      </w:r>
      <w:bookmarkStart w:id="16" w:name="_Hlk179383244"/>
      <w:r w:rsidRPr="003143FB">
        <w:rPr>
          <w:b/>
          <w:bCs/>
        </w:rPr>
        <w:t>Other changes made - not listed in the Current Functionality and Future Enhancements document</w:t>
      </w:r>
      <w:bookmarkEnd w:id="16"/>
      <w:r w:rsidRPr="003143FB">
        <w:rPr>
          <w:b/>
          <w:bCs/>
        </w:rPr>
        <w:t>:</w:t>
      </w:r>
    </w:p>
    <w:p w14:paraId="2A18D5C4" w14:textId="77777777" w:rsidR="003143FB" w:rsidRPr="003143FB" w:rsidRDefault="003143FB" w:rsidP="003143FB">
      <w:pPr>
        <w:numPr>
          <w:ilvl w:val="0"/>
          <w:numId w:val="29"/>
        </w:numPr>
      </w:pPr>
      <w:bookmarkStart w:id="17" w:name="_Hlk203141196"/>
      <w:bookmarkStart w:id="18" w:name="_Hlk198646593"/>
      <w:bookmarkStart w:id="19" w:name="_Hlk176418686"/>
      <w:bookmarkStart w:id="20" w:name="_Hlk190154711"/>
      <w:bookmarkStart w:id="21" w:name="_Hlk157591407"/>
      <w:bookmarkEnd w:id="13"/>
      <w:bookmarkEnd w:id="14"/>
      <w:r w:rsidRPr="003143FB">
        <w:rPr>
          <w:b/>
          <w:bCs/>
        </w:rPr>
        <w:t>Description:</w:t>
      </w:r>
      <w:r w:rsidRPr="003143FB">
        <w:t xml:space="preserve"> When using split screen to view two different assessments, the results on the right hand panel were incorrectly displaying the data populated with information from whichever assessment is displayed on the left panel. </w:t>
      </w:r>
    </w:p>
    <w:p w14:paraId="15CD84C4" w14:textId="77777777" w:rsidR="003143FB" w:rsidRPr="003143FB" w:rsidRDefault="003143FB" w:rsidP="003143FB">
      <w:pPr>
        <w:numPr>
          <w:ilvl w:val="1"/>
          <w:numId w:val="29"/>
        </w:numPr>
      </w:pPr>
      <w:r w:rsidRPr="003143FB">
        <w:rPr>
          <w:b/>
          <w:bCs/>
        </w:rPr>
        <w:t xml:space="preserve">Changes made: </w:t>
      </w:r>
      <w:r w:rsidRPr="003143FB">
        <w:t>When using split screen, the assessment will display the actual assessment data that is being viewed in the panel, not of an assessment on the other panel.</w:t>
      </w:r>
    </w:p>
    <w:bookmarkEnd w:id="17"/>
    <w:p w14:paraId="086B0E66" w14:textId="77777777" w:rsidR="003143FB" w:rsidRPr="003143FB" w:rsidRDefault="003143FB" w:rsidP="003143FB">
      <w:pPr>
        <w:numPr>
          <w:ilvl w:val="0"/>
          <w:numId w:val="29"/>
        </w:numPr>
      </w:pPr>
      <w:r w:rsidRPr="003143FB">
        <w:rPr>
          <w:b/>
          <w:bCs/>
        </w:rPr>
        <w:t xml:space="preserve">Description: </w:t>
      </w:r>
      <w:r w:rsidRPr="003143FB">
        <w:t xml:space="preserve">Users reported slow response times, including a blue spinner and times of unresponsiveness when using Queries. </w:t>
      </w:r>
    </w:p>
    <w:p w14:paraId="0E142591" w14:textId="77777777" w:rsidR="003143FB" w:rsidRPr="003143FB" w:rsidRDefault="003143FB" w:rsidP="003143FB">
      <w:pPr>
        <w:numPr>
          <w:ilvl w:val="1"/>
          <w:numId w:val="29"/>
        </w:numPr>
      </w:pPr>
      <w:r w:rsidRPr="003143FB">
        <w:rPr>
          <w:b/>
          <w:bCs/>
        </w:rPr>
        <w:t>Changes made:</w:t>
      </w:r>
      <w:r w:rsidRPr="003143FB">
        <w:t xml:space="preserve"> Data will now display promptly when users make filter selections for Queries and select “Run Query”.</w:t>
      </w:r>
    </w:p>
    <w:p w14:paraId="35F1DC3B" w14:textId="77777777" w:rsidR="003143FB" w:rsidRPr="003143FB" w:rsidRDefault="003143FB" w:rsidP="003143FB">
      <w:pPr>
        <w:numPr>
          <w:ilvl w:val="0"/>
          <w:numId w:val="29"/>
        </w:numPr>
      </w:pPr>
      <w:bookmarkStart w:id="22" w:name="_Hlk198022776"/>
      <w:bookmarkEnd w:id="18"/>
      <w:r w:rsidRPr="003143FB">
        <w:rPr>
          <w:b/>
          <w:bCs/>
        </w:rPr>
        <w:t xml:space="preserve">Description: </w:t>
      </w:r>
      <w:r w:rsidRPr="003143FB">
        <w:t xml:space="preserve">LTSS Improvement Tools were built into the MnCHOICES application. However, DHS decided to discontinue them after thorough review.  </w:t>
      </w:r>
    </w:p>
    <w:p w14:paraId="1A9A91E3" w14:textId="77777777" w:rsidR="003143FB" w:rsidRPr="003143FB" w:rsidRDefault="003143FB" w:rsidP="003143FB">
      <w:pPr>
        <w:numPr>
          <w:ilvl w:val="1"/>
          <w:numId w:val="29"/>
        </w:numPr>
      </w:pPr>
      <w:r w:rsidRPr="003143FB">
        <w:rPr>
          <w:b/>
          <w:bCs/>
        </w:rPr>
        <w:t xml:space="preserve">Changes made: </w:t>
      </w:r>
      <w:r w:rsidRPr="003143FB">
        <w:t xml:space="preserve">The LTSS Improvement Tools have be removed from the MnCHOICES application. </w:t>
      </w:r>
      <w:bookmarkStart w:id="23" w:name="_Hlk168062747"/>
      <w:bookmarkEnd w:id="15"/>
      <w:bookmarkEnd w:id="19"/>
      <w:bookmarkEnd w:id="20"/>
      <w:bookmarkEnd w:id="21"/>
      <w:bookmarkEnd w:id="22"/>
      <w:r w:rsidRPr="003143FB">
        <w:t>LTSS Improvement will no longer display in the Form Category dropdown menu in the New Form window.</w:t>
      </w:r>
    </w:p>
    <w:p w14:paraId="36DB6BC3" w14:textId="77777777" w:rsidR="003143FB" w:rsidRPr="003143FB" w:rsidRDefault="003143FB" w:rsidP="003143FB">
      <w:pPr>
        <w:numPr>
          <w:ilvl w:val="0"/>
          <w:numId w:val="29"/>
        </w:numPr>
      </w:pPr>
      <w:bookmarkStart w:id="24" w:name="_Hlk200980614"/>
      <w:r w:rsidRPr="003143FB">
        <w:rPr>
          <w:b/>
          <w:bCs/>
        </w:rPr>
        <w:t xml:space="preserve">Description: </w:t>
      </w:r>
      <w:r w:rsidRPr="003143FB">
        <w:t xml:space="preserve">Four CFSS services and HCPCs with the specific program association were added to the system but should not have been. </w:t>
      </w:r>
    </w:p>
    <w:p w14:paraId="1AC1D775" w14:textId="77777777" w:rsidR="003143FB" w:rsidRPr="003143FB" w:rsidRDefault="003143FB" w:rsidP="003143FB">
      <w:pPr>
        <w:numPr>
          <w:ilvl w:val="1"/>
          <w:numId w:val="29"/>
        </w:numPr>
      </w:pPr>
      <w:r w:rsidRPr="003143FB">
        <w:rPr>
          <w:b/>
          <w:bCs/>
        </w:rPr>
        <w:t>Changes made:</w:t>
      </w:r>
      <w:r w:rsidRPr="003143FB">
        <w:t xml:space="preserve"> The following service definitions have been removed from the system:</w:t>
      </w:r>
    </w:p>
    <w:p w14:paraId="19735F26" w14:textId="77777777" w:rsidR="003143FB" w:rsidRPr="003143FB" w:rsidRDefault="003143FB" w:rsidP="003143FB">
      <w:pPr>
        <w:numPr>
          <w:ilvl w:val="2"/>
          <w:numId w:val="29"/>
        </w:numPr>
      </w:pPr>
      <w:r w:rsidRPr="003143FB">
        <w:t>For disability and aging programs (CAC, CADI, BI, DD, EW, AC):</w:t>
      </w:r>
    </w:p>
    <w:p w14:paraId="7A15FEC1" w14:textId="77777777" w:rsidR="003143FB" w:rsidRPr="003143FB" w:rsidRDefault="003143FB" w:rsidP="003143FB">
      <w:pPr>
        <w:numPr>
          <w:ilvl w:val="3"/>
          <w:numId w:val="29"/>
        </w:numPr>
      </w:pPr>
      <w:r w:rsidRPr="003143FB">
        <w:t>Agency-CFSS Personal Care 45 day Temporary Start - T1019, U8</w:t>
      </w:r>
    </w:p>
    <w:p w14:paraId="38DB3D08" w14:textId="77777777" w:rsidR="003143FB" w:rsidRPr="003143FB" w:rsidRDefault="003143FB" w:rsidP="003143FB">
      <w:pPr>
        <w:numPr>
          <w:ilvl w:val="3"/>
          <w:numId w:val="29"/>
        </w:numPr>
      </w:pPr>
      <w:r w:rsidRPr="003143FB">
        <w:t>Agency-CFSS Personal Care 45 day Temporary Start Complex - T1019, U8, TG</w:t>
      </w:r>
    </w:p>
    <w:p w14:paraId="4DC12CC1" w14:textId="77777777" w:rsidR="003143FB" w:rsidRPr="003143FB" w:rsidRDefault="003143FB" w:rsidP="003143FB">
      <w:pPr>
        <w:numPr>
          <w:ilvl w:val="2"/>
          <w:numId w:val="29"/>
        </w:numPr>
      </w:pPr>
      <w:r w:rsidRPr="003143FB">
        <w:t xml:space="preserve">For CFSS programs: </w:t>
      </w:r>
    </w:p>
    <w:p w14:paraId="06DEC195" w14:textId="77777777" w:rsidR="003143FB" w:rsidRPr="003143FB" w:rsidRDefault="003143FB" w:rsidP="003143FB">
      <w:pPr>
        <w:numPr>
          <w:ilvl w:val="3"/>
          <w:numId w:val="29"/>
        </w:numPr>
      </w:pPr>
      <w:r w:rsidRPr="003143FB">
        <w:t>Agency-CFSS, Complex, Extended, 1:1 - T1019, U9, UC, TG  </w:t>
      </w:r>
      <w:bookmarkEnd w:id="24"/>
    </w:p>
    <w:p w14:paraId="2AB51FF6" w14:textId="25D96A64" w:rsidR="003143FB" w:rsidRPr="003143FB" w:rsidRDefault="003143FB" w:rsidP="003143FB">
      <w:pPr>
        <w:rPr>
          <w:b/>
          <w:bCs/>
        </w:rPr>
      </w:pPr>
      <w:r>
        <w:rPr>
          <w:b/>
          <w:bCs/>
        </w:rPr>
        <w:t>3</w:t>
      </w:r>
      <w:r w:rsidRPr="003143FB">
        <w:rPr>
          <w:b/>
          <w:bCs/>
        </w:rPr>
        <w:t xml:space="preserve">. </w:t>
      </w:r>
      <w:bookmarkStart w:id="25" w:name="_Hlk179550797"/>
      <w:r w:rsidRPr="003143FB">
        <w:rPr>
          <w:b/>
          <w:bCs/>
        </w:rPr>
        <w:t xml:space="preserve">New additions to the Current Functionality and Future Enhancements document </w:t>
      </w:r>
      <w:bookmarkEnd w:id="25"/>
      <w:r w:rsidRPr="003143FB">
        <w:rPr>
          <w:b/>
          <w:bCs/>
        </w:rPr>
        <w:t>(1 addition which includes 0 critical functionality items):</w:t>
      </w:r>
      <w:bookmarkStart w:id="26" w:name="_Hlk146209525"/>
      <w:bookmarkStart w:id="27" w:name="_Hlk145343738"/>
    </w:p>
    <w:bookmarkEnd w:id="23"/>
    <w:p w14:paraId="0197E801" w14:textId="77777777" w:rsidR="003143FB" w:rsidRPr="003143FB" w:rsidRDefault="003143FB" w:rsidP="003143FB">
      <w:pPr>
        <w:numPr>
          <w:ilvl w:val="0"/>
          <w:numId w:val="30"/>
        </w:numPr>
      </w:pPr>
      <w:r w:rsidRPr="003143FB">
        <w:rPr>
          <w:b/>
          <w:bCs/>
        </w:rPr>
        <w:t xml:space="preserve">Support plan-Description: </w:t>
      </w:r>
      <w:r w:rsidRPr="003143FB">
        <w:t>The my work life section does not print when a support plan is “In progress” status. [DHS ID 193982]</w:t>
      </w:r>
    </w:p>
    <w:p w14:paraId="3BAC145A" w14:textId="77777777" w:rsidR="003143FB" w:rsidRPr="003143FB" w:rsidRDefault="003143FB" w:rsidP="003143FB">
      <w:pPr>
        <w:numPr>
          <w:ilvl w:val="1"/>
          <w:numId w:val="30"/>
        </w:numPr>
      </w:pPr>
      <w:r w:rsidRPr="003143FB">
        <w:rPr>
          <w:b/>
          <w:bCs/>
        </w:rPr>
        <w:t>Directions:</w:t>
      </w:r>
      <w:r w:rsidRPr="003143FB">
        <w:t xml:space="preserve"> Make sure the support plan status is in progress – assessment complete to print the my work life section. If an assessment was not completed, keep the support plan status as in progress, and write the my work life section information on the support plan printout.</w:t>
      </w:r>
    </w:p>
    <w:p w14:paraId="53959E0E" w14:textId="62C86AE2" w:rsidR="003143FB" w:rsidRPr="003143FB" w:rsidRDefault="003143FB" w:rsidP="003143FB">
      <w:pPr>
        <w:rPr>
          <w:b/>
          <w:bCs/>
        </w:rPr>
      </w:pPr>
      <w:bookmarkStart w:id="28" w:name="_Hlk182472488"/>
      <w:bookmarkStart w:id="29" w:name="_Hlk185578934"/>
      <w:bookmarkStart w:id="30" w:name="_Hlk203458235"/>
      <w:bookmarkEnd w:id="4"/>
      <w:bookmarkEnd w:id="26"/>
      <w:bookmarkEnd w:id="27"/>
      <w:r>
        <w:rPr>
          <w:b/>
          <w:bCs/>
        </w:rPr>
        <w:lastRenderedPageBreak/>
        <w:t>4</w:t>
      </w:r>
      <w:r w:rsidRPr="003143FB">
        <w:rPr>
          <w:b/>
          <w:bCs/>
        </w:rPr>
        <w:t xml:space="preserve">. Help Center updates: </w:t>
      </w:r>
    </w:p>
    <w:p w14:paraId="2DDD70D4" w14:textId="77777777" w:rsidR="003143FB" w:rsidRPr="003143FB" w:rsidRDefault="003143FB" w:rsidP="003143FB">
      <w:pPr>
        <w:numPr>
          <w:ilvl w:val="0"/>
          <w:numId w:val="31"/>
        </w:numPr>
      </w:pPr>
      <w:r w:rsidRPr="003143FB">
        <w:rPr>
          <w:b/>
          <w:bCs/>
        </w:rPr>
        <w:t>Current Functionality and Future Enhancements v.07.2025 document:</w:t>
      </w:r>
      <w:r w:rsidRPr="003143FB">
        <w:t xml:space="preserve"> Will be loaded into the MnCHOICES Help Center during the week following the release on July 24, 2025.</w:t>
      </w:r>
    </w:p>
    <w:p w14:paraId="233E4484" w14:textId="77777777" w:rsidR="003143FB" w:rsidRPr="003143FB" w:rsidRDefault="003143FB" w:rsidP="003143FB">
      <w:pPr>
        <w:numPr>
          <w:ilvl w:val="0"/>
          <w:numId w:val="31"/>
        </w:numPr>
        <w:rPr>
          <w:b/>
          <w:bCs/>
        </w:rPr>
      </w:pPr>
      <w:bookmarkStart w:id="31" w:name="_Hlk203024300"/>
      <w:bookmarkStart w:id="32" w:name="_Hlk196376597"/>
      <w:bookmarkEnd w:id="28"/>
      <w:r w:rsidRPr="003143FB">
        <w:rPr>
          <w:b/>
          <w:bCs/>
        </w:rPr>
        <w:t xml:space="preserve">Smart Guide: Production-Adding staff and managing access v.6 </w:t>
      </w:r>
      <w:r w:rsidRPr="003143FB">
        <w:t>(Loaded date 7/2/2025)</w:t>
      </w:r>
    </w:p>
    <w:p w14:paraId="26D74B14" w14:textId="77777777" w:rsidR="003143FB" w:rsidRPr="003143FB" w:rsidRDefault="003143FB" w:rsidP="003143FB">
      <w:pPr>
        <w:numPr>
          <w:ilvl w:val="1"/>
          <w:numId w:val="31"/>
        </w:numPr>
      </w:pPr>
      <w:r w:rsidRPr="003143FB">
        <w:t>Who manages user access section: added security liaisons manage annual MnCHOICES recertification of users.</w:t>
      </w:r>
    </w:p>
    <w:p w14:paraId="2C6810EA" w14:textId="77777777" w:rsidR="003143FB" w:rsidRPr="003143FB" w:rsidRDefault="003143FB" w:rsidP="003143FB">
      <w:pPr>
        <w:numPr>
          <w:ilvl w:val="1"/>
          <w:numId w:val="31"/>
        </w:numPr>
      </w:pPr>
      <w:r w:rsidRPr="003143FB">
        <w:t>All references to lead agency supervisor were replaced with “supervisor” with specific references to supervisor (lead agency, delegate and contracted case management).</w:t>
      </w:r>
    </w:p>
    <w:p w14:paraId="2F5DA1E6" w14:textId="77777777" w:rsidR="003143FB" w:rsidRPr="003143FB" w:rsidRDefault="003143FB" w:rsidP="003143FB">
      <w:pPr>
        <w:numPr>
          <w:ilvl w:val="1"/>
          <w:numId w:val="31"/>
        </w:numPr>
      </w:pPr>
      <w:r w:rsidRPr="003143FB">
        <w:t xml:space="preserve">Credentials section update: “Credentials are only for staff members who have completed the MnCHOICES Certified Assessor Training and have the certified assessors and/or care coordinators MSHO/MSC+ role in MnCHOICES.” </w:t>
      </w:r>
    </w:p>
    <w:p w14:paraId="3618B392" w14:textId="77777777" w:rsidR="003143FB" w:rsidRPr="003143FB" w:rsidRDefault="003143FB" w:rsidP="003143FB">
      <w:pPr>
        <w:numPr>
          <w:ilvl w:val="1"/>
          <w:numId w:val="31"/>
        </w:numPr>
      </w:pPr>
      <w:r w:rsidRPr="003143FB">
        <w:t>Added How to add an additional security liaison to your agency section.</w:t>
      </w:r>
    </w:p>
    <w:p w14:paraId="6CADB8A9" w14:textId="77777777" w:rsidR="003143FB" w:rsidRPr="003143FB" w:rsidRDefault="003143FB" w:rsidP="003143FB">
      <w:pPr>
        <w:numPr>
          <w:ilvl w:val="1"/>
          <w:numId w:val="31"/>
        </w:numPr>
      </w:pPr>
      <w:r w:rsidRPr="003143FB">
        <w:t xml:space="preserve">Added a Handling MN Information securely section that includes instructions for new staff and: </w:t>
      </w:r>
    </w:p>
    <w:p w14:paraId="5F921651" w14:textId="77777777" w:rsidR="003143FB" w:rsidRPr="003143FB" w:rsidRDefault="003143FB" w:rsidP="003143FB">
      <w:pPr>
        <w:numPr>
          <w:ilvl w:val="2"/>
          <w:numId w:val="31"/>
        </w:numPr>
      </w:pPr>
      <w:r w:rsidRPr="003143FB">
        <w:t xml:space="preserve">What is the rule used to apply inactivate to a Handling MN account </w:t>
      </w:r>
    </w:p>
    <w:p w14:paraId="026F0310" w14:textId="77777777" w:rsidR="003143FB" w:rsidRPr="003143FB" w:rsidRDefault="003143FB" w:rsidP="003143FB">
      <w:pPr>
        <w:numPr>
          <w:ilvl w:val="2"/>
          <w:numId w:val="31"/>
        </w:numPr>
      </w:pPr>
      <w:r w:rsidRPr="003143FB">
        <w:t>How does a supervisor request access to review all Handling Mn records for their agency.</w:t>
      </w:r>
    </w:p>
    <w:p w14:paraId="77D523EC" w14:textId="77777777" w:rsidR="003143FB" w:rsidRPr="003143FB" w:rsidRDefault="003143FB" w:rsidP="003143FB">
      <w:pPr>
        <w:numPr>
          <w:ilvl w:val="1"/>
          <w:numId w:val="31"/>
        </w:numPr>
      </w:pPr>
      <w:r w:rsidRPr="003143FB">
        <w:t>Access recertification section is added.</w:t>
      </w:r>
    </w:p>
    <w:p w14:paraId="46D00DE5" w14:textId="77777777" w:rsidR="003143FB" w:rsidRPr="003143FB" w:rsidRDefault="003143FB" w:rsidP="003143FB">
      <w:pPr>
        <w:numPr>
          <w:ilvl w:val="1"/>
          <w:numId w:val="31"/>
        </w:numPr>
      </w:pPr>
      <w:r w:rsidRPr="003143FB">
        <w:t>Troubleshooting - How to ensure your favorite/bookmark URL does not include extra characters.</w:t>
      </w:r>
    </w:p>
    <w:bookmarkEnd w:id="31"/>
    <w:p w14:paraId="36B1F005" w14:textId="08ED41D3" w:rsidR="003143FB" w:rsidRPr="003143FB" w:rsidRDefault="003143FB" w:rsidP="003143FB">
      <w:pPr>
        <w:rPr>
          <w:b/>
          <w:bCs/>
        </w:rPr>
      </w:pPr>
      <w:r>
        <w:rPr>
          <w:b/>
          <w:bCs/>
        </w:rPr>
        <w:t>5</w:t>
      </w:r>
      <w:r w:rsidRPr="003143FB">
        <w:rPr>
          <w:b/>
          <w:bCs/>
        </w:rPr>
        <w:t xml:space="preserve">. Training updates in the following TrainLink courses with modules indicated: </w:t>
      </w:r>
    </w:p>
    <w:p w14:paraId="6351C3E2" w14:textId="77777777" w:rsidR="003143FB" w:rsidRPr="003143FB" w:rsidRDefault="003143FB" w:rsidP="003143FB">
      <w:pPr>
        <w:rPr>
          <w:b/>
          <w:bCs/>
        </w:rPr>
      </w:pPr>
      <w:r w:rsidRPr="003143FB">
        <w:t>Note:</w:t>
      </w:r>
      <w:r w:rsidRPr="003143FB">
        <w:rPr>
          <w:b/>
          <w:bCs/>
        </w:rPr>
        <w:t xml:space="preserve"> </w:t>
      </w:r>
      <w:r w:rsidRPr="003143FB">
        <w:t>To review updated training modules, clear browser history and then log into TrainLink.</w:t>
      </w:r>
    </w:p>
    <w:p w14:paraId="52D4ADA9" w14:textId="77777777" w:rsidR="003143FB" w:rsidRPr="003143FB" w:rsidRDefault="003143FB" w:rsidP="003143FB">
      <w:pPr>
        <w:numPr>
          <w:ilvl w:val="0"/>
          <w:numId w:val="32"/>
        </w:numPr>
      </w:pPr>
      <w:bookmarkStart w:id="33" w:name="_Hlk201149295"/>
      <w:bookmarkStart w:id="34" w:name="_Hlk186810667"/>
      <w:bookmarkEnd w:id="29"/>
      <w:r w:rsidRPr="003143FB">
        <w:rPr>
          <w:b/>
          <w:bCs/>
        </w:rPr>
        <w:t>Overseeing MnCHOICES (MNCH930) module 1, Production adding users and managing roles</w:t>
      </w:r>
      <w:bookmarkEnd w:id="33"/>
      <w:r w:rsidRPr="003143FB">
        <w:rPr>
          <w:b/>
          <w:bCs/>
        </w:rPr>
        <w:t>.</w:t>
      </w:r>
      <w:r w:rsidRPr="003143FB">
        <w:t xml:space="preserve"> (Published date 6/30/2025)</w:t>
      </w:r>
    </w:p>
    <w:p w14:paraId="44171033" w14:textId="77777777" w:rsidR="003143FB" w:rsidRPr="003143FB" w:rsidRDefault="003143FB" w:rsidP="003143FB">
      <w:pPr>
        <w:numPr>
          <w:ilvl w:val="1"/>
          <w:numId w:val="32"/>
        </w:numPr>
      </w:pPr>
      <w:r w:rsidRPr="003143FB">
        <w:rPr>
          <w:b/>
          <w:bCs/>
        </w:rPr>
        <w:t>Slide 4:</w:t>
      </w:r>
      <w:r w:rsidRPr="003143FB">
        <w:t xml:space="preserve"> Added the production environment description to the slide</w:t>
      </w:r>
    </w:p>
    <w:p w14:paraId="43D54C45" w14:textId="77777777" w:rsidR="003143FB" w:rsidRPr="003143FB" w:rsidRDefault="003143FB" w:rsidP="003143FB">
      <w:pPr>
        <w:numPr>
          <w:ilvl w:val="1"/>
          <w:numId w:val="32"/>
        </w:numPr>
      </w:pPr>
      <w:r w:rsidRPr="003143FB">
        <w:rPr>
          <w:b/>
          <w:bCs/>
        </w:rPr>
        <w:t>Slide 5:</w:t>
      </w:r>
      <w:r w:rsidRPr="003143FB">
        <w:t xml:space="preserve"> Key Terms: Added a definition for lead agency, update the recertification of user access information. Updated to include all supervisors.</w:t>
      </w:r>
    </w:p>
    <w:p w14:paraId="68DBC170" w14:textId="77777777" w:rsidR="003143FB" w:rsidRPr="003143FB" w:rsidRDefault="003143FB" w:rsidP="003143FB">
      <w:pPr>
        <w:numPr>
          <w:ilvl w:val="1"/>
          <w:numId w:val="32"/>
        </w:numPr>
      </w:pPr>
      <w:r w:rsidRPr="003143FB">
        <w:rPr>
          <w:b/>
          <w:bCs/>
        </w:rPr>
        <w:t>Slide 10:</w:t>
      </w:r>
      <w:r w:rsidRPr="003143FB">
        <w:t xml:space="preserve"> Key security roles include supervisor roles.</w:t>
      </w:r>
    </w:p>
    <w:p w14:paraId="5198E5BD" w14:textId="77777777" w:rsidR="003143FB" w:rsidRPr="003143FB" w:rsidRDefault="003143FB" w:rsidP="003143FB">
      <w:pPr>
        <w:numPr>
          <w:ilvl w:val="1"/>
          <w:numId w:val="32"/>
        </w:numPr>
      </w:pPr>
      <w:r w:rsidRPr="003143FB">
        <w:rPr>
          <w:b/>
          <w:bCs/>
        </w:rPr>
        <w:t>Slide 12:</w:t>
      </w:r>
      <w:r w:rsidRPr="003143FB">
        <w:t xml:space="preserve"> Supervisor roles are highlighted.</w:t>
      </w:r>
    </w:p>
    <w:p w14:paraId="71B26DC2" w14:textId="77777777" w:rsidR="003143FB" w:rsidRPr="003143FB" w:rsidRDefault="003143FB" w:rsidP="003143FB">
      <w:pPr>
        <w:numPr>
          <w:ilvl w:val="1"/>
          <w:numId w:val="32"/>
        </w:numPr>
      </w:pPr>
      <w:r w:rsidRPr="003143FB">
        <w:rPr>
          <w:b/>
          <w:bCs/>
        </w:rPr>
        <w:t>Slide 15:</w:t>
      </w:r>
      <w:r w:rsidRPr="003143FB">
        <w:t xml:space="preserve"> Added information on lead agencies recertifying all their users. </w:t>
      </w:r>
    </w:p>
    <w:p w14:paraId="65298D1B" w14:textId="77777777" w:rsidR="003143FB" w:rsidRPr="003143FB" w:rsidRDefault="003143FB" w:rsidP="003143FB">
      <w:pPr>
        <w:numPr>
          <w:ilvl w:val="1"/>
          <w:numId w:val="32"/>
        </w:numPr>
      </w:pPr>
      <w:r w:rsidRPr="003143FB">
        <w:rPr>
          <w:b/>
          <w:bCs/>
        </w:rPr>
        <w:t>Slide 17:</w:t>
      </w:r>
      <w:r w:rsidRPr="003143FB">
        <w:t xml:space="preserve"> New slide on TrainLink ID. Includes screenshot of MN Service Hub ticket. TrainLink ID is required for both certified assessor role and care coordinator MSHO/MSC+ role. </w:t>
      </w:r>
    </w:p>
    <w:p w14:paraId="061738BA" w14:textId="77777777" w:rsidR="003143FB" w:rsidRPr="003143FB" w:rsidRDefault="003143FB" w:rsidP="003143FB">
      <w:pPr>
        <w:numPr>
          <w:ilvl w:val="1"/>
          <w:numId w:val="32"/>
        </w:numPr>
      </w:pPr>
      <w:r w:rsidRPr="003143FB">
        <w:rPr>
          <w:b/>
          <w:bCs/>
        </w:rPr>
        <w:lastRenderedPageBreak/>
        <w:t>Slide 18:</w:t>
      </w:r>
      <w:r w:rsidRPr="003143FB">
        <w:t xml:space="preserve"> New slide “Why are staff credentials required for staff who have completed assessor certification?” Agencies can monitor assessor certifications in MnCHOICES. </w:t>
      </w:r>
    </w:p>
    <w:p w14:paraId="43E7EAF9" w14:textId="77777777" w:rsidR="003143FB" w:rsidRPr="003143FB" w:rsidRDefault="003143FB" w:rsidP="003143FB">
      <w:pPr>
        <w:numPr>
          <w:ilvl w:val="1"/>
          <w:numId w:val="32"/>
        </w:numPr>
      </w:pPr>
      <w:r w:rsidRPr="003143FB">
        <w:rPr>
          <w:b/>
          <w:bCs/>
        </w:rPr>
        <w:t>Slide 26:</w:t>
      </w:r>
      <w:r w:rsidRPr="003143FB">
        <w:t xml:space="preserve"> Included "Add relationship” to Staff Member record - “Profile” icon. Having a supervisor attached to the staff member record assist with the annual recertification of users.</w:t>
      </w:r>
    </w:p>
    <w:p w14:paraId="332E1D29" w14:textId="77777777" w:rsidR="003143FB" w:rsidRPr="003143FB" w:rsidRDefault="003143FB" w:rsidP="003143FB">
      <w:pPr>
        <w:numPr>
          <w:ilvl w:val="1"/>
          <w:numId w:val="32"/>
        </w:numPr>
      </w:pPr>
      <w:r w:rsidRPr="003143FB">
        <w:rPr>
          <w:b/>
          <w:bCs/>
        </w:rPr>
        <w:t>Slide 31:</w:t>
      </w:r>
      <w:r w:rsidRPr="003143FB">
        <w:t xml:space="preserve"> Provide your security liaisons with the TrainLink ID for certified assessors and care coordinator MSHO/MSC+. </w:t>
      </w:r>
    </w:p>
    <w:p w14:paraId="0B218B69" w14:textId="77777777" w:rsidR="003143FB" w:rsidRPr="003143FB" w:rsidRDefault="003143FB" w:rsidP="003143FB">
      <w:pPr>
        <w:numPr>
          <w:ilvl w:val="1"/>
          <w:numId w:val="32"/>
        </w:numPr>
      </w:pPr>
      <w:r w:rsidRPr="003143FB">
        <w:rPr>
          <w:b/>
          <w:bCs/>
        </w:rPr>
        <w:t>Slide 32:</w:t>
      </w:r>
      <w:r w:rsidRPr="003143FB">
        <w:t xml:space="preserve"> Updated the screenshot of the access email sent by MnCHOICES and added the temporary password is valid for 7 days.</w:t>
      </w:r>
    </w:p>
    <w:p w14:paraId="20EDE2A2" w14:textId="77777777" w:rsidR="003143FB" w:rsidRPr="003143FB" w:rsidRDefault="003143FB" w:rsidP="003143FB">
      <w:pPr>
        <w:numPr>
          <w:ilvl w:val="1"/>
          <w:numId w:val="32"/>
        </w:numPr>
      </w:pPr>
      <w:r w:rsidRPr="003143FB">
        <w:rPr>
          <w:b/>
          <w:bCs/>
        </w:rPr>
        <w:t>Slide 34:</w:t>
      </w:r>
      <w:r w:rsidRPr="003143FB">
        <w:t xml:space="preserve"> Added that supervisors can update staff profiles and assign/unassign location and staff member roles.</w:t>
      </w:r>
    </w:p>
    <w:p w14:paraId="611C3020" w14:textId="77777777" w:rsidR="003143FB" w:rsidRPr="003143FB" w:rsidRDefault="003143FB" w:rsidP="003143FB">
      <w:pPr>
        <w:numPr>
          <w:ilvl w:val="1"/>
          <w:numId w:val="32"/>
        </w:numPr>
      </w:pPr>
      <w:r w:rsidRPr="003143FB">
        <w:rPr>
          <w:b/>
          <w:bCs/>
        </w:rPr>
        <w:t>Slide 47:</w:t>
      </w:r>
      <w:r w:rsidRPr="003143FB">
        <w:t xml:space="preserve"> Noted the Smart Guide: Production-Adding staff and managing access includes a troubleshooting section and information on Handling MN Information securely website.</w:t>
      </w:r>
    </w:p>
    <w:p w14:paraId="116F1C36" w14:textId="77777777" w:rsidR="003143FB" w:rsidRPr="003143FB" w:rsidRDefault="003143FB" w:rsidP="003143FB">
      <w:pPr>
        <w:numPr>
          <w:ilvl w:val="0"/>
          <w:numId w:val="32"/>
        </w:numPr>
        <w:rPr>
          <w:b/>
          <w:bCs/>
        </w:rPr>
      </w:pPr>
      <w:r w:rsidRPr="003143FB">
        <w:rPr>
          <w:b/>
          <w:bCs/>
        </w:rPr>
        <w:t xml:space="preserve">Access and Navigation (MNCH900) Module 5, Person record: Contacts, Health Information and Attachments: </w:t>
      </w:r>
      <w:r w:rsidRPr="003143FB">
        <w:t>(Published date 7/14/2025)</w:t>
      </w:r>
    </w:p>
    <w:p w14:paraId="6E99FC43" w14:textId="77777777" w:rsidR="003143FB" w:rsidRPr="003143FB" w:rsidRDefault="003143FB" w:rsidP="003143FB">
      <w:pPr>
        <w:numPr>
          <w:ilvl w:val="1"/>
          <w:numId w:val="32"/>
        </w:numPr>
      </w:pPr>
      <w:r w:rsidRPr="003143FB">
        <w:rPr>
          <w:b/>
          <w:bCs/>
        </w:rPr>
        <w:t>Slide 1:</w:t>
      </w:r>
      <w:r w:rsidRPr="003143FB">
        <w:t xml:space="preserve"> Updated time to complete slides to 30 minutes.</w:t>
      </w:r>
    </w:p>
    <w:p w14:paraId="246F7C78" w14:textId="77777777" w:rsidR="003143FB" w:rsidRPr="003143FB" w:rsidRDefault="003143FB" w:rsidP="003143FB">
      <w:pPr>
        <w:numPr>
          <w:ilvl w:val="1"/>
          <w:numId w:val="32"/>
        </w:numPr>
      </w:pPr>
      <w:r w:rsidRPr="003143FB">
        <w:rPr>
          <w:b/>
          <w:bCs/>
        </w:rPr>
        <w:t>Added slide 10:</w:t>
      </w:r>
      <w:r w:rsidRPr="003143FB">
        <w:t xml:space="preserve"> Introduction to health information icon</w:t>
      </w:r>
    </w:p>
    <w:p w14:paraId="6406D13F" w14:textId="77777777" w:rsidR="003143FB" w:rsidRPr="003143FB" w:rsidRDefault="003143FB" w:rsidP="003143FB">
      <w:pPr>
        <w:numPr>
          <w:ilvl w:val="1"/>
          <w:numId w:val="32"/>
        </w:numPr>
      </w:pPr>
      <w:r w:rsidRPr="003143FB">
        <w:rPr>
          <w:b/>
          <w:bCs/>
        </w:rPr>
        <w:t>Added slide 13:</w:t>
      </w:r>
      <w:r w:rsidRPr="003143FB">
        <w:t xml:space="preserve"> If a diagnosis is updated ensure open forms display diagnoses accurately.</w:t>
      </w:r>
    </w:p>
    <w:p w14:paraId="74964CED" w14:textId="77777777" w:rsidR="003143FB" w:rsidRPr="003143FB" w:rsidRDefault="003143FB" w:rsidP="003143FB">
      <w:pPr>
        <w:numPr>
          <w:ilvl w:val="0"/>
          <w:numId w:val="32"/>
        </w:numPr>
        <w:rPr>
          <w:b/>
          <w:bCs/>
        </w:rPr>
      </w:pPr>
      <w:r w:rsidRPr="003143FB">
        <w:rPr>
          <w:b/>
          <w:bCs/>
        </w:rPr>
        <w:t>Content: MnCHOICES Assessment (MNCH</w:t>
      </w:r>
      <w:r w:rsidRPr="003143FB">
        <w:t xml:space="preserve"> </w:t>
      </w:r>
      <w:r w:rsidRPr="003143FB">
        <w:rPr>
          <w:b/>
          <w:bCs/>
        </w:rPr>
        <w:t xml:space="preserve">301/301a) module 2, Initiate Assessment: </w:t>
      </w:r>
      <w:r w:rsidRPr="003143FB">
        <w:t>(Published date 7/18/2025)</w:t>
      </w:r>
    </w:p>
    <w:p w14:paraId="451227A5" w14:textId="77777777" w:rsidR="003143FB" w:rsidRPr="003143FB" w:rsidRDefault="003143FB" w:rsidP="003143FB">
      <w:pPr>
        <w:numPr>
          <w:ilvl w:val="1"/>
          <w:numId w:val="32"/>
        </w:numPr>
      </w:pPr>
      <w:r w:rsidRPr="003143FB">
        <w:rPr>
          <w:b/>
          <w:bCs/>
        </w:rPr>
        <w:t xml:space="preserve">Added slide 14: </w:t>
      </w:r>
      <w:r w:rsidRPr="003143FB">
        <w:t>Referral date specifically “The date an agency received the initial referral for an assessment. For a person who has more than one initial assessment, this date is updated for each new referral.” And added the CFSS exception.</w:t>
      </w:r>
    </w:p>
    <w:p w14:paraId="6487AF0B" w14:textId="77777777" w:rsidR="003143FB" w:rsidRPr="003143FB" w:rsidRDefault="003143FB" w:rsidP="003143FB">
      <w:pPr>
        <w:numPr>
          <w:ilvl w:val="1"/>
          <w:numId w:val="32"/>
        </w:numPr>
      </w:pPr>
      <w:r w:rsidRPr="003143FB">
        <w:rPr>
          <w:b/>
          <w:bCs/>
        </w:rPr>
        <w:t xml:space="preserve">Slide 14: </w:t>
      </w:r>
      <w:r w:rsidRPr="003143FB">
        <w:t>Removed referral date from the slide.</w:t>
      </w:r>
    </w:p>
    <w:p w14:paraId="44532B7D" w14:textId="77777777" w:rsidR="003143FB" w:rsidRPr="003143FB" w:rsidRDefault="003143FB" w:rsidP="003143FB">
      <w:pPr>
        <w:numPr>
          <w:ilvl w:val="0"/>
          <w:numId w:val="32"/>
        </w:numPr>
        <w:rPr>
          <w:b/>
          <w:bCs/>
        </w:rPr>
      </w:pPr>
      <w:r w:rsidRPr="003143FB">
        <w:rPr>
          <w:b/>
          <w:bCs/>
        </w:rPr>
        <w:t>Content: MnCHOICES Assessment (MNCH</w:t>
      </w:r>
      <w:r w:rsidRPr="003143FB">
        <w:t xml:space="preserve"> </w:t>
      </w:r>
      <w:r w:rsidRPr="003143FB">
        <w:rPr>
          <w:b/>
          <w:bCs/>
        </w:rPr>
        <w:t xml:space="preserve">301/301a) module 5, Functional Assessment Wellbeing: </w:t>
      </w:r>
      <w:r w:rsidRPr="003143FB">
        <w:t>(Published date 7/16/2025)</w:t>
      </w:r>
    </w:p>
    <w:p w14:paraId="45B822DE" w14:textId="77777777" w:rsidR="003143FB" w:rsidRPr="003143FB" w:rsidRDefault="003143FB" w:rsidP="003143FB">
      <w:pPr>
        <w:numPr>
          <w:ilvl w:val="1"/>
          <w:numId w:val="32"/>
        </w:numPr>
      </w:pPr>
      <w:r w:rsidRPr="003143FB">
        <w:rPr>
          <w:b/>
          <w:bCs/>
        </w:rPr>
        <w:t xml:space="preserve">Added slide 5: </w:t>
      </w:r>
      <w:r w:rsidRPr="003143FB">
        <w:t>If a diagnosis is updated ensure open forms display diagnoses accurately including an example.</w:t>
      </w:r>
    </w:p>
    <w:p w14:paraId="441E6AED" w14:textId="77777777" w:rsidR="003143FB" w:rsidRPr="003143FB" w:rsidRDefault="003143FB" w:rsidP="003143FB">
      <w:pPr>
        <w:numPr>
          <w:ilvl w:val="0"/>
          <w:numId w:val="32"/>
        </w:numPr>
        <w:rPr>
          <w:b/>
          <w:bCs/>
        </w:rPr>
      </w:pPr>
      <w:r w:rsidRPr="003143FB">
        <w:rPr>
          <w:b/>
          <w:bCs/>
        </w:rPr>
        <w:t xml:space="preserve">Content: Support Plan (MNCH920) module 6, My Supports: </w:t>
      </w:r>
      <w:r w:rsidRPr="003143FB">
        <w:t>(Published date 7/14/2025)</w:t>
      </w:r>
    </w:p>
    <w:p w14:paraId="5DF8DC7D" w14:textId="77777777" w:rsidR="003143FB" w:rsidRPr="003143FB" w:rsidRDefault="003143FB" w:rsidP="003143FB">
      <w:pPr>
        <w:numPr>
          <w:ilvl w:val="1"/>
          <w:numId w:val="32"/>
        </w:numPr>
      </w:pPr>
      <w:r w:rsidRPr="003143FB">
        <w:rPr>
          <w:b/>
          <w:bCs/>
        </w:rPr>
        <w:t xml:space="preserve">Added slide 18: </w:t>
      </w:r>
      <w:r w:rsidRPr="003143FB">
        <w:t xml:space="preserve">Reviews the My supports section, CFSS subsection fields including how to edit diagnosis. </w:t>
      </w:r>
    </w:p>
    <w:bookmarkEnd w:id="34"/>
    <w:p w14:paraId="2F2F91CF" w14:textId="77777777" w:rsidR="003143FB" w:rsidRPr="003143FB" w:rsidRDefault="003143FB" w:rsidP="003143FB">
      <w:r w:rsidRPr="003143FB">
        <w:rPr>
          <w:b/>
          <w:bCs/>
        </w:rPr>
        <w:t>10. MnCHOICES PartnerLink Page:</w:t>
      </w:r>
      <w:r w:rsidRPr="003143FB">
        <w:t xml:space="preserve"> </w:t>
      </w:r>
    </w:p>
    <w:p w14:paraId="4EF98957" w14:textId="77777777" w:rsidR="003143FB" w:rsidRPr="003143FB" w:rsidRDefault="003143FB" w:rsidP="003143FB">
      <w:pPr>
        <w:numPr>
          <w:ilvl w:val="0"/>
          <w:numId w:val="32"/>
        </w:numPr>
      </w:pPr>
      <w:hyperlink r:id="rId12" w:history="1">
        <w:r w:rsidRPr="003143FB">
          <w:rPr>
            <w:rStyle w:val="Hyperlink"/>
          </w:rPr>
          <w:t>Required training for all MnCHOICES roles</w:t>
        </w:r>
      </w:hyperlink>
      <w:r w:rsidRPr="003143FB">
        <w:t xml:space="preserve"> is updated to remove legacy and launch language. </w:t>
      </w:r>
    </w:p>
    <w:p w14:paraId="5616B1F6" w14:textId="77777777" w:rsidR="003143FB" w:rsidRPr="003143FB" w:rsidRDefault="003143FB" w:rsidP="003143FB">
      <w:r w:rsidRPr="003143FB">
        <w:rPr>
          <w:b/>
          <w:bCs/>
        </w:rPr>
        <w:lastRenderedPageBreak/>
        <w:t>11. Additional updates:</w:t>
      </w:r>
      <w:r w:rsidRPr="003143FB">
        <w:t xml:space="preserve"> </w:t>
      </w:r>
    </w:p>
    <w:p w14:paraId="3FB5FEA9" w14:textId="77777777" w:rsidR="003143FB" w:rsidRPr="003143FB" w:rsidRDefault="003143FB" w:rsidP="003143FB">
      <w:pPr>
        <w:numPr>
          <w:ilvl w:val="0"/>
          <w:numId w:val="32"/>
        </w:numPr>
      </w:pPr>
      <w:r w:rsidRPr="003143FB">
        <w:t>The “How to get a MnCHOICES Assessment” short videos (under 1 minute) were promoted to the following communities and to specific geographic regions as follows:</w:t>
      </w:r>
    </w:p>
    <w:p w14:paraId="43F7807F" w14:textId="77777777" w:rsidR="003143FB" w:rsidRPr="003143FB" w:rsidRDefault="003143FB" w:rsidP="003143FB">
      <w:pPr>
        <w:numPr>
          <w:ilvl w:val="1"/>
          <w:numId w:val="32"/>
        </w:numPr>
      </w:pPr>
      <w:r w:rsidRPr="003143FB">
        <w:t>Somali language-Fathia: Facebook ad to zip codes in Mankato, Marshall, and St Cloud, 7/1/2025 to 7/3/2025.</w:t>
      </w:r>
    </w:p>
    <w:p w14:paraId="09095F95" w14:textId="77777777" w:rsidR="003143FB" w:rsidRPr="003143FB" w:rsidRDefault="003143FB" w:rsidP="003143FB">
      <w:pPr>
        <w:numPr>
          <w:ilvl w:val="1"/>
          <w:numId w:val="32"/>
        </w:numPr>
      </w:pPr>
      <w:r w:rsidRPr="003143FB">
        <w:t>Spanish language-Hernan: Facebook ad to zip codes in Worthington, St James, Watonwan, Willmar, Minneapolis and West St Paul, 7/1/2025 to 7/14/2025.</w:t>
      </w:r>
    </w:p>
    <w:p w14:paraId="47A489A1" w14:textId="77777777" w:rsidR="003143FB" w:rsidRPr="003143FB" w:rsidRDefault="003143FB" w:rsidP="003143FB">
      <w:pPr>
        <w:numPr>
          <w:ilvl w:val="1"/>
          <w:numId w:val="32"/>
        </w:numPr>
      </w:pPr>
      <w:r w:rsidRPr="003143FB">
        <w:t>Hmong language-Mee: Facebook ad to zip codes in Oakdale, North St Paul, Maplewood and portions of Ramsey County, 7/9/2025 for two weeks.</w:t>
      </w:r>
    </w:p>
    <w:p w14:paraId="0E40CFAA" w14:textId="77777777" w:rsidR="003143FB" w:rsidRPr="003143FB" w:rsidRDefault="003143FB" w:rsidP="003143FB">
      <w:pPr>
        <w:numPr>
          <w:ilvl w:val="1"/>
          <w:numId w:val="32"/>
        </w:numPr>
      </w:pPr>
      <w:r w:rsidRPr="003143FB">
        <w:t>English language-Ellen, Turtle Mountain Band of Chippewa to the U of M Minn-Indian eList, 6/5/2025.</w:t>
      </w:r>
    </w:p>
    <w:p w14:paraId="676B6EFE" w14:textId="77777777" w:rsidR="003143FB" w:rsidRPr="003143FB" w:rsidRDefault="003143FB" w:rsidP="003143FB">
      <w:pPr>
        <w:numPr>
          <w:ilvl w:val="1"/>
          <w:numId w:val="32"/>
        </w:numPr>
      </w:pPr>
      <w:r w:rsidRPr="003143FB">
        <w:t>English language-A’Tlieana: DHS Facebook page, 5/15/2025.</w:t>
      </w:r>
    </w:p>
    <w:p w14:paraId="1F8DF5FE" w14:textId="77777777" w:rsidR="003143FB" w:rsidRPr="003143FB" w:rsidRDefault="003143FB" w:rsidP="003143FB">
      <w:r w:rsidRPr="003143FB">
        <w:t xml:space="preserve">Full length versions of the videos are posted: Mn Dept of Human Services, People we serve page, </w:t>
      </w:r>
      <w:hyperlink r:id="rId13" w:history="1">
        <w:r w:rsidRPr="003143FB">
          <w:rPr>
            <w:rStyle w:val="Hyperlink"/>
          </w:rPr>
          <w:t>MnCHOICES / Minnesota Department of Human Services</w:t>
        </w:r>
      </w:hyperlink>
      <w:r w:rsidRPr="003143FB">
        <w:t>.</w:t>
      </w:r>
    </w:p>
    <w:bookmarkEnd w:id="30"/>
    <w:bookmarkEnd w:id="32"/>
    <w:p w14:paraId="2422E472" w14:textId="77777777" w:rsidR="003143FB" w:rsidRPr="003143FB" w:rsidRDefault="003143FB" w:rsidP="003143FB">
      <w:pPr>
        <w:rPr>
          <w:b/>
          <w:bCs/>
        </w:rPr>
      </w:pPr>
    </w:p>
    <w:p w14:paraId="3ACBEEDD" w14:textId="77777777" w:rsidR="009B7F36" w:rsidRPr="003143FB" w:rsidRDefault="009B7F36" w:rsidP="009B7F36"/>
    <w:p w14:paraId="15B3D278" w14:textId="77777777" w:rsidR="009B7F36" w:rsidRPr="009B7F36" w:rsidRDefault="009B7F36" w:rsidP="009B7F36">
      <w:pPr>
        <w:rPr>
          <w:sz w:val="40"/>
          <w:szCs w:val="40"/>
        </w:rPr>
      </w:pPr>
    </w:p>
    <w:p w14:paraId="7CB3E15B" w14:textId="77777777" w:rsidR="009B7F36" w:rsidRPr="009B7F36" w:rsidRDefault="009B7F36" w:rsidP="009B7F36">
      <w:pPr>
        <w:rPr>
          <w:sz w:val="40"/>
          <w:szCs w:val="40"/>
        </w:rPr>
      </w:pPr>
    </w:p>
    <w:p w14:paraId="7BE76C53" w14:textId="77777777" w:rsidR="009B7F36" w:rsidRPr="009B7F36" w:rsidRDefault="009B7F36" w:rsidP="009B7F36">
      <w:pPr>
        <w:rPr>
          <w:sz w:val="40"/>
          <w:szCs w:val="40"/>
        </w:rPr>
      </w:pPr>
    </w:p>
    <w:p w14:paraId="70231F7E" w14:textId="77777777" w:rsidR="009B7F36" w:rsidRPr="009B7F36" w:rsidRDefault="009B7F36" w:rsidP="009B7F36">
      <w:pPr>
        <w:rPr>
          <w:sz w:val="40"/>
          <w:szCs w:val="40"/>
        </w:rPr>
      </w:pPr>
    </w:p>
    <w:p w14:paraId="48B7FE31" w14:textId="77777777" w:rsidR="009B7F36" w:rsidRPr="009B7F36" w:rsidRDefault="009B7F36" w:rsidP="009B7F36">
      <w:pPr>
        <w:rPr>
          <w:sz w:val="40"/>
          <w:szCs w:val="40"/>
        </w:rPr>
      </w:pPr>
    </w:p>
    <w:p w14:paraId="625039A7" w14:textId="77777777" w:rsidR="009B7F36" w:rsidRPr="009B7F36" w:rsidRDefault="009B7F36" w:rsidP="009B7F36">
      <w:pPr>
        <w:rPr>
          <w:sz w:val="40"/>
          <w:szCs w:val="40"/>
        </w:rPr>
      </w:pPr>
    </w:p>
    <w:p w14:paraId="0C22AC26" w14:textId="77777777" w:rsidR="009B7F36" w:rsidRPr="009B7F36" w:rsidRDefault="009B7F36" w:rsidP="009B7F36">
      <w:pPr>
        <w:rPr>
          <w:sz w:val="40"/>
          <w:szCs w:val="40"/>
        </w:rPr>
      </w:pPr>
    </w:p>
    <w:p w14:paraId="1FB17C10" w14:textId="77777777" w:rsidR="009B7F36" w:rsidRPr="009B7F36" w:rsidRDefault="009B7F36" w:rsidP="009B7F36">
      <w:pPr>
        <w:rPr>
          <w:sz w:val="40"/>
          <w:szCs w:val="40"/>
        </w:rPr>
      </w:pPr>
    </w:p>
    <w:p w14:paraId="20100CF1" w14:textId="77777777" w:rsidR="009B7F36" w:rsidRPr="009B7F36" w:rsidRDefault="009B7F36" w:rsidP="009B7F36">
      <w:pPr>
        <w:rPr>
          <w:sz w:val="40"/>
          <w:szCs w:val="40"/>
        </w:rPr>
      </w:pPr>
    </w:p>
    <w:p w14:paraId="33DDBBDF" w14:textId="5C7D2E4E" w:rsidR="009B7F36" w:rsidRPr="009B7F36" w:rsidRDefault="009B7F36" w:rsidP="009B7F36">
      <w:pPr>
        <w:tabs>
          <w:tab w:val="left" w:pos="5085"/>
        </w:tabs>
        <w:rPr>
          <w:sz w:val="40"/>
          <w:szCs w:val="40"/>
        </w:rPr>
      </w:pPr>
      <w:r>
        <w:rPr>
          <w:sz w:val="40"/>
          <w:szCs w:val="40"/>
        </w:rPr>
        <w:lastRenderedPageBreak/>
        <w:tab/>
      </w:r>
    </w:p>
    <w:sectPr w:rsidR="009B7F36" w:rsidRPr="009B7F36" w:rsidSect="00DC561E">
      <w:headerReference w:type="default" r:id="rId14"/>
      <w:footerReference w:type="default" r:id="rId15"/>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3F7634A8" w:rsidR="00AF1D04" w:rsidRDefault="00DC561E">
    <w:pPr>
      <w:pStyle w:val="Header"/>
    </w:pPr>
    <w:r>
      <w:rPr>
        <w:noProof/>
      </w:rPr>
      <mc:AlternateContent>
        <mc:Choice Requires="wps">
          <w:drawing>
            <wp:anchor distT="45720" distB="45720" distL="114300" distR="114300" simplePos="0" relativeHeight="251658241" behindDoc="0" locked="0" layoutInCell="1" allowOverlap="1" wp14:anchorId="27358D35" wp14:editId="5F33083D">
              <wp:simplePos x="0" y="0"/>
              <wp:positionH relativeFrom="margin">
                <wp:posOffset>1204595</wp:posOffset>
              </wp:positionH>
              <wp:positionV relativeFrom="paragraph">
                <wp:posOffset>-692150</wp:posOffset>
              </wp:positionV>
              <wp:extent cx="359346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47A83D75" w:rsidR="00AF1D04" w:rsidRPr="00AF1D04" w:rsidRDefault="003143FB"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94.85pt;margin-top:-54.5pt;width:282.9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47A83D75" w:rsidR="00AF1D04" w:rsidRPr="00AF1D04" w:rsidRDefault="003143FB"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4E47448">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F0E90"/>
    <w:multiLevelType w:val="hybridMultilevel"/>
    <w:tmpl w:val="F066379E"/>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A1742D"/>
    <w:multiLevelType w:val="hybridMultilevel"/>
    <w:tmpl w:val="363E71EA"/>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142A"/>
    <w:multiLevelType w:val="hybridMultilevel"/>
    <w:tmpl w:val="8CC8770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2"/>
  </w:num>
  <w:num w:numId="2" w16cid:durableId="1797331095">
    <w:abstractNumId w:val="13"/>
  </w:num>
  <w:num w:numId="3" w16cid:durableId="214856249">
    <w:abstractNumId w:val="18"/>
  </w:num>
  <w:num w:numId="4" w16cid:durableId="1499616861">
    <w:abstractNumId w:val="26"/>
  </w:num>
  <w:num w:numId="5" w16cid:durableId="2073769093">
    <w:abstractNumId w:val="2"/>
  </w:num>
  <w:num w:numId="6" w16cid:durableId="18362904">
    <w:abstractNumId w:val="30"/>
  </w:num>
  <w:num w:numId="7" w16cid:durableId="495341996">
    <w:abstractNumId w:val="31"/>
  </w:num>
  <w:num w:numId="8" w16cid:durableId="195433800">
    <w:abstractNumId w:val="7"/>
  </w:num>
  <w:num w:numId="9" w16cid:durableId="2131320421">
    <w:abstractNumId w:val="19"/>
  </w:num>
  <w:num w:numId="10" w16cid:durableId="292836173">
    <w:abstractNumId w:val="14"/>
  </w:num>
  <w:num w:numId="11" w16cid:durableId="590047722">
    <w:abstractNumId w:val="9"/>
  </w:num>
  <w:num w:numId="12" w16cid:durableId="1674527007">
    <w:abstractNumId w:val="12"/>
  </w:num>
  <w:num w:numId="13" w16cid:durableId="1073697651">
    <w:abstractNumId w:val="10"/>
  </w:num>
  <w:num w:numId="14" w16cid:durableId="1167403472">
    <w:abstractNumId w:val="23"/>
  </w:num>
  <w:num w:numId="15" w16cid:durableId="1282767395">
    <w:abstractNumId w:val="27"/>
  </w:num>
  <w:num w:numId="16" w16cid:durableId="974333673">
    <w:abstractNumId w:val="17"/>
  </w:num>
  <w:num w:numId="17" w16cid:durableId="364520162">
    <w:abstractNumId w:val="8"/>
  </w:num>
  <w:num w:numId="18" w16cid:durableId="1117332499">
    <w:abstractNumId w:val="11"/>
  </w:num>
  <w:num w:numId="19" w16cid:durableId="2132741991">
    <w:abstractNumId w:val="6"/>
  </w:num>
  <w:num w:numId="20" w16cid:durableId="133525190">
    <w:abstractNumId w:val="28"/>
  </w:num>
  <w:num w:numId="21" w16cid:durableId="2101565973">
    <w:abstractNumId w:val="25"/>
  </w:num>
  <w:num w:numId="22" w16cid:durableId="580287051">
    <w:abstractNumId w:val="20"/>
  </w:num>
  <w:num w:numId="23" w16cid:durableId="1795637695">
    <w:abstractNumId w:val="29"/>
  </w:num>
  <w:num w:numId="24" w16cid:durableId="1165973169">
    <w:abstractNumId w:val="0"/>
  </w:num>
  <w:num w:numId="25" w16cid:durableId="1790397476">
    <w:abstractNumId w:val="21"/>
  </w:num>
  <w:num w:numId="26" w16cid:durableId="765073409">
    <w:abstractNumId w:val="5"/>
  </w:num>
  <w:num w:numId="27" w16cid:durableId="701516747">
    <w:abstractNumId w:val="24"/>
  </w:num>
  <w:num w:numId="28" w16cid:durableId="31074858">
    <w:abstractNumId w:val="1"/>
  </w:num>
  <w:num w:numId="29" w16cid:durableId="524486399">
    <w:abstractNumId w:val="3"/>
  </w:num>
  <w:num w:numId="30" w16cid:durableId="60838441">
    <w:abstractNumId w:val="15"/>
  </w:num>
  <w:num w:numId="31" w16cid:durableId="414135630">
    <w:abstractNumId w:val="4"/>
  </w:num>
  <w:num w:numId="32" w16cid:durableId="1975134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3676"/>
    <w:rsid w:val="002F63D4"/>
    <w:rsid w:val="003143FB"/>
    <w:rsid w:val="00323095"/>
    <w:rsid w:val="003901BE"/>
    <w:rsid w:val="003A12B5"/>
    <w:rsid w:val="003B5970"/>
    <w:rsid w:val="003C1F8E"/>
    <w:rsid w:val="003D042A"/>
    <w:rsid w:val="003E13DE"/>
    <w:rsid w:val="003E6579"/>
    <w:rsid w:val="003F234E"/>
    <w:rsid w:val="003F29D6"/>
    <w:rsid w:val="003F6B90"/>
    <w:rsid w:val="00401A72"/>
    <w:rsid w:val="0044731C"/>
    <w:rsid w:val="0047758D"/>
    <w:rsid w:val="00490FCE"/>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C561E"/>
    <w:rsid w:val="00DF4E3A"/>
    <w:rsid w:val="00E00AB5"/>
    <w:rsid w:val="00E11DD3"/>
    <w:rsid w:val="00E47607"/>
    <w:rsid w:val="00EB1895"/>
    <w:rsid w:val="00EC4AA6"/>
    <w:rsid w:val="00EC4D2A"/>
    <w:rsid w:val="00EC69E5"/>
    <w:rsid w:val="00F04D76"/>
    <w:rsid w:val="00F122CE"/>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5924">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627321941">
      <w:bodyDiv w:val="1"/>
      <w:marLeft w:val="0"/>
      <w:marRight w:val="0"/>
      <w:marTop w:val="0"/>
      <w:marBottom w:val="0"/>
      <w:divBdr>
        <w:top w:val="none" w:sz="0" w:space="0" w:color="auto"/>
        <w:left w:val="none" w:sz="0" w:space="0" w:color="auto"/>
        <w:bottom w:val="none" w:sz="0" w:space="0" w:color="auto"/>
        <w:right w:val="none" w:sz="0" w:space="0" w:color="auto"/>
      </w:divBdr>
    </w:div>
    <w:div w:id="685208802">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06103557">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mn.gov/dhs/people-we-serve/people-with-disabilities/services/home-community/programs-and-services/mnchoices.jsp__;!!CwIvYz4dIaSa!NWSYno91utwuzMCqF335bsQaLhqGAompj8SKv9KhJwX5MSax6qAJQr9ECM9NUo7-rUd8YKyZx8aq8pAAKSYYB-pgFc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www.dhs.state.mn.us/main/idcplg?IdcService=GET_DYNAMIC_CONVERSION&amp;RevisionSelectionMethod=LatestReleased&amp;dDocName=mndhs-061635__;!!CwIvYz4dIaSa!NWSYno91utwuzMCqF335bsQaLhqGAompj8SKv9KhJwX5MSax6qAJQr9ECM9NUo7-rUd8YKyZx8aq8pAAKSYYD5kw25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BE760.A8D094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1622</Words>
  <Characters>9252</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6</cp:revision>
  <cp:lastPrinted>2023-04-13T19:37:00Z</cp:lastPrinted>
  <dcterms:created xsi:type="dcterms:W3CDTF">2025-07-28T18:34:00Z</dcterms:created>
  <dcterms:modified xsi:type="dcterms:W3CDTF">2025-08-01T12:21:00Z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