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12BAF5" w14:textId="77777777" w:rsidR="009939A1" w:rsidRDefault="00000000" w:rsidP="008A254E">
      <w:pPr>
        <w:tabs>
          <w:tab w:val="left" w:pos="2520"/>
        </w:tabs>
        <w:spacing w:line="280" w:lineRule="exact"/>
        <w:rPr>
          <w:rFonts w:ascii="Arial" w:hAnsi="Arial" w:cs="Arial"/>
          <w:b/>
          <w:sz w:val="24"/>
          <w:szCs w:val="24"/>
        </w:rPr>
      </w:pPr>
      <w:r>
        <w:rPr>
          <w:rFonts w:ascii="Arial" w:hAnsi="Arial" w:cs="Arial"/>
          <w:b/>
          <w:noProof/>
          <w:sz w:val="22"/>
          <w:szCs w:val="24"/>
        </w:rPr>
        <w:pict w14:anchorId="3A47CF88">
          <v:shapetype id="_x0000_t202" coordsize="21600,21600" o:spt="202" path="m,l,21600r21600,l21600,xe">
            <v:stroke joinstyle="miter"/>
            <v:path gradientshapeok="t" o:connecttype="rect"/>
          </v:shapetype>
          <v:shape id="_x0000_s2057" type="#_x0000_t202" style="position:absolute;margin-left:25.55pt;margin-top:27.75pt;width:419.45pt;height:57.75pt;z-index:1;mso-position-vertical-relative:page" filled="f" stroked="f">
            <v:textbox style="mso-next-textbox:#_x0000_s2057">
              <w:txbxContent>
                <w:p w14:paraId="0901BE81" w14:textId="77777777" w:rsidR="00CA3795" w:rsidRPr="0067292F" w:rsidRDefault="003C0AD5" w:rsidP="00CA3795">
                  <w:pPr>
                    <w:rPr>
                      <w:rFonts w:ascii="Arial Narrow" w:hAnsi="Arial Narrow"/>
                      <w:b/>
                      <w:caps/>
                      <w:color w:val="FFFFFF"/>
                      <w:sz w:val="32"/>
                      <w:szCs w:val="36"/>
                    </w:rPr>
                  </w:pPr>
                  <w:r>
                    <w:rPr>
                      <w:rFonts w:ascii="Arial Narrow" w:hAnsi="Arial Narrow"/>
                      <w:b/>
                      <w:caps/>
                      <w:color w:val="FFFFFF"/>
                      <w:sz w:val="32"/>
                      <w:szCs w:val="36"/>
                    </w:rPr>
                    <w:t xml:space="preserve">Transitions of Care </w:t>
                  </w:r>
                  <w:r w:rsidR="0067292F" w:rsidRPr="0067292F">
                    <w:rPr>
                      <w:rFonts w:ascii="Arial Narrow" w:hAnsi="Arial Narrow"/>
                      <w:b/>
                      <w:caps/>
                      <w:color w:val="FFFFFF"/>
                      <w:sz w:val="32"/>
                      <w:szCs w:val="36"/>
                    </w:rPr>
                    <w:t xml:space="preserve">audit protocol </w:t>
                  </w:r>
                </w:p>
              </w:txbxContent>
            </v:textbox>
            <w10:wrap anchory="page"/>
          </v:shape>
        </w:pict>
      </w:r>
    </w:p>
    <w:p w14:paraId="0E9B34E7" w14:textId="77777777" w:rsidR="009939A1" w:rsidRDefault="009939A1" w:rsidP="00840EB4">
      <w:pPr>
        <w:tabs>
          <w:tab w:val="left" w:pos="2520"/>
        </w:tabs>
        <w:spacing w:line="280" w:lineRule="exact"/>
        <w:rPr>
          <w:rFonts w:ascii="Arial" w:hAnsi="Arial" w:cs="Arial"/>
          <w:b/>
          <w:sz w:val="24"/>
          <w:szCs w:val="24"/>
        </w:rPr>
      </w:pPr>
    </w:p>
    <w:p w14:paraId="73494AF8" w14:textId="77777777" w:rsidR="009939A1" w:rsidRDefault="009939A1" w:rsidP="00BA0515">
      <w:pPr>
        <w:tabs>
          <w:tab w:val="left" w:pos="2520"/>
        </w:tabs>
        <w:spacing w:line="280" w:lineRule="exact"/>
        <w:rPr>
          <w:rFonts w:ascii="Arial" w:hAnsi="Arial" w:cs="Arial"/>
          <w:b/>
          <w:sz w:val="24"/>
          <w:szCs w:val="24"/>
        </w:rPr>
      </w:pPr>
    </w:p>
    <w:p w14:paraId="454D2AD6" w14:textId="77777777" w:rsidR="0091521F" w:rsidRPr="00EF3462" w:rsidRDefault="0091521F" w:rsidP="00BA0515">
      <w:pPr>
        <w:tabs>
          <w:tab w:val="left" w:pos="2520"/>
        </w:tabs>
        <w:spacing w:line="280" w:lineRule="exact"/>
        <w:rPr>
          <w:rFonts w:ascii="Arial" w:hAnsi="Arial" w:cs="Arial"/>
          <w:b/>
          <w:sz w:val="22"/>
          <w:szCs w:val="22"/>
        </w:rPr>
      </w:pPr>
    </w:p>
    <w:p w14:paraId="3C7128B6" w14:textId="77777777" w:rsidR="00221337" w:rsidRPr="00905C02" w:rsidRDefault="00221337" w:rsidP="00BA0515">
      <w:pPr>
        <w:tabs>
          <w:tab w:val="left" w:pos="2520"/>
        </w:tabs>
        <w:spacing w:line="280" w:lineRule="exact"/>
        <w:rPr>
          <w:rFonts w:ascii="Arial" w:hAnsi="Arial" w:cs="Arial"/>
          <w:sz w:val="22"/>
          <w:szCs w:val="22"/>
        </w:rPr>
      </w:pPr>
      <w:r w:rsidRPr="00905C02">
        <w:rPr>
          <w:rFonts w:ascii="Arial" w:hAnsi="Arial" w:cs="Arial"/>
          <w:b/>
          <w:sz w:val="22"/>
          <w:szCs w:val="22"/>
        </w:rPr>
        <w:t>Goal</w:t>
      </w:r>
      <w:r w:rsidRPr="00905C02">
        <w:rPr>
          <w:rFonts w:ascii="Arial" w:hAnsi="Arial" w:cs="Arial"/>
          <w:sz w:val="22"/>
          <w:szCs w:val="22"/>
        </w:rPr>
        <w:t>:</w:t>
      </w:r>
      <w:r w:rsidR="009939A1" w:rsidRPr="00905C02">
        <w:rPr>
          <w:rFonts w:ascii="Arial" w:hAnsi="Arial" w:cs="Arial"/>
          <w:sz w:val="22"/>
          <w:szCs w:val="22"/>
        </w:rPr>
        <w:t xml:space="preserve"> To ensure that B</w:t>
      </w:r>
      <w:r w:rsidR="004F3318" w:rsidRPr="00905C02">
        <w:rPr>
          <w:rFonts w:ascii="Arial" w:hAnsi="Arial" w:cs="Arial"/>
          <w:sz w:val="22"/>
          <w:szCs w:val="22"/>
        </w:rPr>
        <w:t>lue Plus</w:t>
      </w:r>
      <w:r w:rsidR="009939A1" w:rsidRPr="00905C02">
        <w:rPr>
          <w:rFonts w:ascii="Arial" w:hAnsi="Arial" w:cs="Arial"/>
          <w:sz w:val="22"/>
          <w:szCs w:val="22"/>
        </w:rPr>
        <w:t xml:space="preserve"> </w:t>
      </w:r>
      <w:r w:rsidR="003C0AD5">
        <w:rPr>
          <w:rFonts w:ascii="Arial" w:hAnsi="Arial" w:cs="Arial"/>
          <w:sz w:val="22"/>
          <w:szCs w:val="22"/>
        </w:rPr>
        <w:t>Transitions of Care</w:t>
      </w:r>
      <w:r w:rsidR="009939A1" w:rsidRPr="00905C02">
        <w:rPr>
          <w:rFonts w:ascii="Arial" w:hAnsi="Arial" w:cs="Arial"/>
          <w:sz w:val="22"/>
          <w:szCs w:val="22"/>
        </w:rPr>
        <w:t xml:space="preserve"> </w:t>
      </w:r>
      <w:r w:rsidR="009025BC">
        <w:rPr>
          <w:rFonts w:ascii="Arial" w:hAnsi="Arial" w:cs="Arial"/>
          <w:sz w:val="22"/>
          <w:szCs w:val="22"/>
        </w:rPr>
        <w:t xml:space="preserve">(TOC) </w:t>
      </w:r>
      <w:r w:rsidR="009939A1" w:rsidRPr="00905C02">
        <w:rPr>
          <w:rFonts w:ascii="Arial" w:hAnsi="Arial" w:cs="Arial"/>
          <w:sz w:val="22"/>
          <w:szCs w:val="22"/>
        </w:rPr>
        <w:t xml:space="preserve">audits are conducted in a consistent manner, from </w:t>
      </w:r>
      <w:r w:rsidR="005018E7" w:rsidRPr="00905C02">
        <w:rPr>
          <w:rFonts w:ascii="Arial" w:hAnsi="Arial" w:cs="Arial"/>
          <w:sz w:val="22"/>
          <w:szCs w:val="22"/>
        </w:rPr>
        <w:t>Delegate</w:t>
      </w:r>
      <w:r w:rsidR="004F3318" w:rsidRPr="00905C02">
        <w:rPr>
          <w:rFonts w:ascii="Arial" w:hAnsi="Arial" w:cs="Arial"/>
          <w:sz w:val="22"/>
          <w:szCs w:val="22"/>
        </w:rPr>
        <w:t xml:space="preserve"> </w:t>
      </w:r>
      <w:r w:rsidR="009939A1" w:rsidRPr="00905C02">
        <w:rPr>
          <w:rFonts w:ascii="Arial" w:hAnsi="Arial" w:cs="Arial"/>
          <w:sz w:val="22"/>
          <w:szCs w:val="22"/>
        </w:rPr>
        <w:t xml:space="preserve">to </w:t>
      </w:r>
      <w:r w:rsidR="005018E7" w:rsidRPr="00905C02">
        <w:rPr>
          <w:rFonts w:ascii="Arial" w:hAnsi="Arial" w:cs="Arial"/>
          <w:sz w:val="22"/>
          <w:szCs w:val="22"/>
        </w:rPr>
        <w:t>Delegate</w:t>
      </w:r>
      <w:r w:rsidR="009939A1" w:rsidRPr="00905C02">
        <w:rPr>
          <w:rFonts w:ascii="Arial" w:hAnsi="Arial" w:cs="Arial"/>
          <w:sz w:val="22"/>
          <w:szCs w:val="22"/>
        </w:rPr>
        <w:t xml:space="preserve"> and year to year, in accordance with Blue Plus policies, and contractual agreements.  </w:t>
      </w:r>
    </w:p>
    <w:p w14:paraId="5C33A735" w14:textId="77777777" w:rsidR="00221337" w:rsidRPr="00905C02" w:rsidRDefault="00221337" w:rsidP="00BA0515">
      <w:pPr>
        <w:tabs>
          <w:tab w:val="left" w:pos="2520"/>
        </w:tabs>
        <w:spacing w:line="280" w:lineRule="exact"/>
        <w:rPr>
          <w:rFonts w:ascii="Arial" w:hAnsi="Arial" w:cs="Arial"/>
          <w:sz w:val="22"/>
          <w:szCs w:val="22"/>
        </w:rPr>
      </w:pPr>
    </w:p>
    <w:p w14:paraId="44A274F8" w14:textId="77777777" w:rsidR="00221337" w:rsidRPr="00905C02" w:rsidRDefault="00221337" w:rsidP="000C32F6">
      <w:pPr>
        <w:tabs>
          <w:tab w:val="left" w:pos="2520"/>
        </w:tabs>
        <w:spacing w:line="280" w:lineRule="exact"/>
        <w:ind w:right="-540"/>
        <w:rPr>
          <w:rFonts w:ascii="Arial" w:hAnsi="Arial" w:cs="Arial"/>
          <w:sz w:val="22"/>
          <w:szCs w:val="22"/>
        </w:rPr>
      </w:pPr>
      <w:r w:rsidRPr="00905C02">
        <w:rPr>
          <w:rFonts w:ascii="Arial" w:hAnsi="Arial" w:cs="Arial"/>
          <w:b/>
          <w:sz w:val="22"/>
          <w:szCs w:val="22"/>
        </w:rPr>
        <w:t>Description:</w:t>
      </w:r>
      <w:r w:rsidR="00877419" w:rsidRPr="00905C02">
        <w:rPr>
          <w:rFonts w:ascii="Arial" w:hAnsi="Arial" w:cs="Arial"/>
          <w:sz w:val="22"/>
          <w:szCs w:val="22"/>
        </w:rPr>
        <w:t xml:space="preserve"> The Audit Protocol is presented in matrix format, first presenting </w:t>
      </w:r>
      <w:r w:rsidR="00056DB8">
        <w:rPr>
          <w:rFonts w:ascii="Arial" w:hAnsi="Arial" w:cs="Arial"/>
          <w:sz w:val="22"/>
          <w:szCs w:val="22"/>
        </w:rPr>
        <w:t>results</w:t>
      </w:r>
      <w:r w:rsidR="00056DB8" w:rsidRPr="00905C02">
        <w:rPr>
          <w:rFonts w:ascii="Arial" w:hAnsi="Arial" w:cs="Arial"/>
          <w:sz w:val="22"/>
          <w:szCs w:val="22"/>
        </w:rPr>
        <w:t xml:space="preserve"> </w:t>
      </w:r>
      <w:r w:rsidR="00877419" w:rsidRPr="00905C02">
        <w:rPr>
          <w:rFonts w:ascii="Arial" w:hAnsi="Arial" w:cs="Arial"/>
          <w:sz w:val="22"/>
          <w:szCs w:val="22"/>
        </w:rPr>
        <w:t xml:space="preserve">related to </w:t>
      </w:r>
      <w:r w:rsidR="00222E7C">
        <w:rPr>
          <w:rFonts w:ascii="Arial" w:hAnsi="Arial" w:cs="Arial"/>
          <w:sz w:val="22"/>
          <w:szCs w:val="22"/>
        </w:rPr>
        <w:t>planned or unplanned admissions and timeliness of communication</w:t>
      </w:r>
      <w:r w:rsidR="009025BC">
        <w:rPr>
          <w:rFonts w:ascii="Arial" w:hAnsi="Arial" w:cs="Arial"/>
          <w:sz w:val="22"/>
          <w:szCs w:val="22"/>
        </w:rPr>
        <w:t>s</w:t>
      </w:r>
      <w:r w:rsidR="00222E7C">
        <w:rPr>
          <w:rFonts w:ascii="Arial" w:hAnsi="Arial" w:cs="Arial"/>
          <w:sz w:val="22"/>
          <w:szCs w:val="22"/>
        </w:rPr>
        <w:t xml:space="preserve"> with receiving setting and physician</w:t>
      </w:r>
      <w:r w:rsidR="009025BC">
        <w:rPr>
          <w:rFonts w:ascii="Arial" w:hAnsi="Arial" w:cs="Arial"/>
          <w:sz w:val="22"/>
          <w:szCs w:val="22"/>
        </w:rPr>
        <w:t xml:space="preserve"> a</w:t>
      </w:r>
      <w:r w:rsidR="00222E7C">
        <w:rPr>
          <w:rFonts w:ascii="Arial" w:hAnsi="Arial" w:cs="Arial"/>
          <w:sz w:val="22"/>
          <w:szCs w:val="22"/>
        </w:rPr>
        <w:t>nd follow up with member after return to usual care setting</w:t>
      </w:r>
      <w:r w:rsidR="00877419" w:rsidRPr="00905C02">
        <w:rPr>
          <w:rFonts w:ascii="Arial" w:hAnsi="Arial" w:cs="Arial"/>
          <w:sz w:val="22"/>
          <w:szCs w:val="22"/>
        </w:rPr>
        <w:t>.  The method and acceptable evidence for determining outcome achievement is described for each desired outcome and the criteria for achieving a “met” or “not met”.</w:t>
      </w:r>
      <w:r w:rsidR="008A254E" w:rsidRPr="00905C02">
        <w:rPr>
          <w:rFonts w:ascii="Arial" w:hAnsi="Arial" w:cs="Arial"/>
          <w:sz w:val="22"/>
          <w:szCs w:val="22"/>
        </w:rPr>
        <w:t xml:space="preserve"> </w:t>
      </w:r>
    </w:p>
    <w:p w14:paraId="276E2A55" w14:textId="77777777" w:rsidR="00221337" w:rsidRPr="00905C02" w:rsidRDefault="00221337" w:rsidP="00BA0515">
      <w:pPr>
        <w:tabs>
          <w:tab w:val="left" w:pos="2520"/>
        </w:tabs>
        <w:spacing w:line="280" w:lineRule="exact"/>
        <w:rPr>
          <w:rFonts w:ascii="Arial" w:hAnsi="Arial" w:cs="Arial"/>
          <w:sz w:val="22"/>
          <w:szCs w:val="22"/>
        </w:rPr>
      </w:pPr>
    </w:p>
    <w:p w14:paraId="485AC95C" w14:textId="77777777" w:rsidR="00221337" w:rsidRPr="00905C02" w:rsidRDefault="00221337" w:rsidP="00550EB5">
      <w:pPr>
        <w:tabs>
          <w:tab w:val="left" w:pos="2520"/>
        </w:tabs>
        <w:spacing w:line="280" w:lineRule="exact"/>
        <w:rPr>
          <w:rFonts w:ascii="Arial" w:hAnsi="Arial" w:cs="Arial"/>
          <w:sz w:val="22"/>
          <w:szCs w:val="22"/>
        </w:rPr>
      </w:pPr>
      <w:r w:rsidRPr="00905C02">
        <w:rPr>
          <w:rFonts w:ascii="Arial" w:hAnsi="Arial" w:cs="Arial"/>
          <w:b/>
          <w:sz w:val="22"/>
          <w:szCs w:val="22"/>
        </w:rPr>
        <w:t>Sampling:</w:t>
      </w:r>
      <w:r w:rsidR="009939A1" w:rsidRPr="00905C02">
        <w:rPr>
          <w:rFonts w:ascii="Arial" w:hAnsi="Arial" w:cs="Arial"/>
          <w:sz w:val="22"/>
          <w:szCs w:val="22"/>
        </w:rPr>
        <w:t xml:space="preserve"> </w:t>
      </w:r>
      <w:r w:rsidR="00550EB5" w:rsidRPr="00905C02">
        <w:rPr>
          <w:rFonts w:ascii="Arial" w:hAnsi="Arial" w:cs="Arial"/>
          <w:sz w:val="22"/>
          <w:szCs w:val="22"/>
        </w:rPr>
        <w:t xml:space="preserve">The </w:t>
      </w:r>
      <w:r w:rsidR="005018E7" w:rsidRPr="00905C02">
        <w:rPr>
          <w:rFonts w:ascii="Arial" w:hAnsi="Arial" w:cs="Arial"/>
          <w:sz w:val="22"/>
          <w:szCs w:val="22"/>
        </w:rPr>
        <w:t>Delegate</w:t>
      </w:r>
      <w:r w:rsidR="00550EB5" w:rsidRPr="00905C02">
        <w:rPr>
          <w:rFonts w:ascii="Arial" w:hAnsi="Arial" w:cs="Arial"/>
          <w:sz w:val="22"/>
          <w:szCs w:val="22"/>
        </w:rPr>
        <w:t xml:space="preserve"> Audit will include </w:t>
      </w:r>
      <w:r w:rsidR="009939A1" w:rsidRPr="00905C02">
        <w:rPr>
          <w:rFonts w:ascii="Arial" w:hAnsi="Arial" w:cs="Arial"/>
          <w:sz w:val="22"/>
          <w:szCs w:val="22"/>
        </w:rPr>
        <w:t>SecureBlue MSHO and Blue Advantage MSC+</w:t>
      </w:r>
      <w:r w:rsidR="00EB492C" w:rsidRPr="00905C02">
        <w:rPr>
          <w:rFonts w:ascii="Arial" w:hAnsi="Arial" w:cs="Arial"/>
          <w:sz w:val="22"/>
          <w:szCs w:val="22"/>
        </w:rPr>
        <w:t xml:space="preserve"> </w:t>
      </w:r>
      <w:r w:rsidR="00550EB5" w:rsidRPr="00905C02">
        <w:rPr>
          <w:rFonts w:ascii="Arial" w:hAnsi="Arial" w:cs="Arial"/>
          <w:sz w:val="22"/>
          <w:szCs w:val="22"/>
        </w:rPr>
        <w:t xml:space="preserve">members.  </w:t>
      </w:r>
      <w:r w:rsidR="009A60C1" w:rsidRPr="009A60C1">
        <w:rPr>
          <w:rFonts w:ascii="Arial" w:hAnsi="Arial" w:cs="Arial"/>
          <w:sz w:val="22"/>
          <w:szCs w:val="22"/>
        </w:rPr>
        <w:t xml:space="preserve">Review 5 </w:t>
      </w:r>
      <w:r w:rsidR="009A60C1">
        <w:rPr>
          <w:rFonts w:ascii="Arial" w:hAnsi="Arial" w:cs="Arial"/>
          <w:sz w:val="22"/>
          <w:szCs w:val="22"/>
        </w:rPr>
        <w:t>TOC logs which includes all transitions stemming from an initial admission.  Auditors will</w:t>
      </w:r>
      <w:r w:rsidR="009A60C1" w:rsidRPr="009A60C1">
        <w:rPr>
          <w:rFonts w:ascii="Arial" w:hAnsi="Arial" w:cs="Arial"/>
          <w:sz w:val="22"/>
          <w:szCs w:val="22"/>
        </w:rPr>
        <w:t xml:space="preserve"> review 5 more</w:t>
      </w:r>
      <w:r w:rsidR="009A60C1">
        <w:rPr>
          <w:rFonts w:ascii="Arial" w:hAnsi="Arial" w:cs="Arial"/>
          <w:sz w:val="22"/>
          <w:szCs w:val="22"/>
        </w:rPr>
        <w:t xml:space="preserve"> TOC logs</w:t>
      </w:r>
      <w:r w:rsidR="009A60C1" w:rsidRPr="009A60C1">
        <w:rPr>
          <w:rFonts w:ascii="Arial" w:hAnsi="Arial" w:cs="Arial"/>
          <w:sz w:val="22"/>
          <w:szCs w:val="22"/>
        </w:rPr>
        <w:t xml:space="preserve"> if there are any missed elements</w:t>
      </w:r>
      <w:r w:rsidR="009A60C1">
        <w:rPr>
          <w:rFonts w:ascii="Arial" w:hAnsi="Arial" w:cs="Arial"/>
          <w:sz w:val="22"/>
          <w:szCs w:val="22"/>
        </w:rPr>
        <w:t xml:space="preserve">.  </w:t>
      </w:r>
      <w:r w:rsidR="009A60C1" w:rsidRPr="009A60C1">
        <w:rPr>
          <w:rFonts w:ascii="Arial" w:hAnsi="Arial" w:cs="Arial"/>
          <w:sz w:val="22"/>
          <w:szCs w:val="22"/>
        </w:rPr>
        <w:t xml:space="preserve"> </w:t>
      </w:r>
    </w:p>
    <w:p w14:paraId="5DEB9707" w14:textId="77777777" w:rsidR="009939A1" w:rsidRPr="00905C02" w:rsidRDefault="009939A1" w:rsidP="00BA0515">
      <w:pPr>
        <w:tabs>
          <w:tab w:val="left" w:pos="2520"/>
        </w:tabs>
        <w:spacing w:line="280" w:lineRule="exact"/>
        <w:rPr>
          <w:rFonts w:ascii="Arial" w:hAnsi="Arial" w:cs="Arial"/>
          <w:sz w:val="22"/>
          <w:szCs w:val="22"/>
        </w:rPr>
      </w:pPr>
    </w:p>
    <w:p w14:paraId="320DC1C2" w14:textId="77777777" w:rsidR="00877419" w:rsidRPr="00905C02" w:rsidRDefault="00221337" w:rsidP="009A45B9">
      <w:pPr>
        <w:rPr>
          <w:rFonts w:ascii="Arial" w:hAnsi="Arial" w:cs="Arial"/>
          <w:sz w:val="22"/>
          <w:szCs w:val="22"/>
        </w:rPr>
      </w:pPr>
      <w:r w:rsidRPr="00905C02">
        <w:rPr>
          <w:rFonts w:ascii="Arial" w:hAnsi="Arial" w:cs="Arial"/>
          <w:b/>
          <w:sz w:val="22"/>
          <w:szCs w:val="22"/>
        </w:rPr>
        <w:t>Sources of Evidence:</w:t>
      </w:r>
      <w:r w:rsidR="009939A1" w:rsidRPr="00905C02">
        <w:rPr>
          <w:rFonts w:ascii="Arial" w:hAnsi="Arial" w:cs="Arial"/>
          <w:sz w:val="22"/>
          <w:szCs w:val="22"/>
        </w:rPr>
        <w:t xml:space="preserve"> </w:t>
      </w:r>
      <w:r w:rsidR="004D47F0" w:rsidRPr="00905C02">
        <w:rPr>
          <w:rFonts w:ascii="Arial" w:hAnsi="Arial" w:cs="Arial"/>
          <w:sz w:val="22"/>
          <w:szCs w:val="22"/>
        </w:rPr>
        <w:t>Sources may include t</w:t>
      </w:r>
      <w:r w:rsidR="00877419" w:rsidRPr="00905C02">
        <w:rPr>
          <w:rFonts w:ascii="Arial" w:hAnsi="Arial" w:cs="Arial"/>
          <w:sz w:val="22"/>
          <w:szCs w:val="22"/>
        </w:rPr>
        <w:t xml:space="preserve">he </w:t>
      </w:r>
      <w:r w:rsidR="00D615A6" w:rsidRPr="00905C02">
        <w:rPr>
          <w:rFonts w:ascii="Arial" w:hAnsi="Arial" w:cs="Arial"/>
          <w:sz w:val="22"/>
          <w:szCs w:val="22"/>
        </w:rPr>
        <w:t xml:space="preserve">following: </w:t>
      </w:r>
      <w:r w:rsidR="009A60C1">
        <w:rPr>
          <w:rFonts w:ascii="Arial" w:hAnsi="Arial" w:cs="Arial"/>
          <w:sz w:val="22"/>
          <w:szCs w:val="22"/>
        </w:rPr>
        <w:t>TOC logs and case notes or other documentation, if needed</w:t>
      </w:r>
      <w:r w:rsidR="00877419" w:rsidRPr="00905C02">
        <w:rPr>
          <w:rFonts w:ascii="Arial" w:hAnsi="Arial" w:cs="Arial"/>
          <w:sz w:val="22"/>
          <w:szCs w:val="22"/>
        </w:rPr>
        <w:t xml:space="preserve">. </w:t>
      </w:r>
    </w:p>
    <w:p w14:paraId="54CEFDA0" w14:textId="77777777" w:rsidR="00221337" w:rsidRPr="00905C02" w:rsidRDefault="00221337" w:rsidP="00BA0515">
      <w:pPr>
        <w:tabs>
          <w:tab w:val="left" w:pos="2520"/>
        </w:tabs>
        <w:spacing w:line="280" w:lineRule="exact"/>
        <w:rPr>
          <w:rFonts w:ascii="Arial" w:hAnsi="Arial" w:cs="Arial"/>
          <w:sz w:val="22"/>
          <w:szCs w:val="22"/>
        </w:rPr>
      </w:pPr>
    </w:p>
    <w:p w14:paraId="23E4CE46" w14:textId="77777777" w:rsidR="00877419" w:rsidRPr="00905C02" w:rsidRDefault="00221337" w:rsidP="00877419">
      <w:pPr>
        <w:tabs>
          <w:tab w:val="left" w:pos="2520"/>
        </w:tabs>
        <w:spacing w:line="280" w:lineRule="exact"/>
        <w:rPr>
          <w:rFonts w:ascii="Arial" w:hAnsi="Arial" w:cs="Arial"/>
          <w:sz w:val="22"/>
          <w:szCs w:val="22"/>
        </w:rPr>
      </w:pPr>
      <w:r w:rsidRPr="00905C02">
        <w:rPr>
          <w:rFonts w:ascii="Arial" w:hAnsi="Arial" w:cs="Arial"/>
          <w:b/>
          <w:sz w:val="22"/>
          <w:szCs w:val="22"/>
        </w:rPr>
        <w:t>Reporting:</w:t>
      </w:r>
      <w:r w:rsidR="00EF3462" w:rsidRPr="00905C02">
        <w:rPr>
          <w:rFonts w:ascii="Arial" w:hAnsi="Arial" w:cs="Arial"/>
          <w:b/>
          <w:sz w:val="22"/>
          <w:szCs w:val="22"/>
        </w:rPr>
        <w:t xml:space="preserve"> </w:t>
      </w:r>
      <w:r w:rsidR="00EF3462" w:rsidRPr="00905C02">
        <w:rPr>
          <w:rFonts w:ascii="Arial" w:hAnsi="Arial" w:cs="Arial"/>
          <w:sz w:val="22"/>
          <w:szCs w:val="22"/>
        </w:rPr>
        <w:t>Blue Plus</w:t>
      </w:r>
      <w:r w:rsidR="00EF3462" w:rsidRPr="00905C02">
        <w:rPr>
          <w:rFonts w:ascii="Arial" w:hAnsi="Arial" w:cs="Arial"/>
          <w:b/>
          <w:sz w:val="22"/>
          <w:szCs w:val="22"/>
        </w:rPr>
        <w:t xml:space="preserve"> </w:t>
      </w:r>
      <w:r w:rsidR="00877419" w:rsidRPr="00905C02">
        <w:rPr>
          <w:rFonts w:ascii="Arial" w:hAnsi="Arial" w:cs="Arial"/>
          <w:sz w:val="22"/>
          <w:szCs w:val="22"/>
        </w:rPr>
        <w:t xml:space="preserve">will complete a summary of key </w:t>
      </w:r>
      <w:r w:rsidR="009A60C1">
        <w:rPr>
          <w:rFonts w:ascii="Arial" w:hAnsi="Arial" w:cs="Arial"/>
          <w:sz w:val="22"/>
          <w:szCs w:val="22"/>
        </w:rPr>
        <w:t>F</w:t>
      </w:r>
      <w:r w:rsidR="00877419" w:rsidRPr="00905C02">
        <w:rPr>
          <w:rFonts w:ascii="Arial" w:hAnsi="Arial" w:cs="Arial"/>
          <w:sz w:val="22"/>
          <w:szCs w:val="22"/>
        </w:rPr>
        <w:t>indings</w:t>
      </w:r>
      <w:r w:rsidR="009A60C1">
        <w:rPr>
          <w:rFonts w:ascii="Arial" w:hAnsi="Arial" w:cs="Arial"/>
          <w:sz w:val="22"/>
          <w:szCs w:val="22"/>
        </w:rPr>
        <w:t>, Mandatory Improvements</w:t>
      </w:r>
      <w:r w:rsidR="00877419" w:rsidRPr="00905C02">
        <w:rPr>
          <w:rFonts w:ascii="Arial" w:hAnsi="Arial" w:cs="Arial"/>
          <w:sz w:val="22"/>
          <w:szCs w:val="22"/>
        </w:rPr>
        <w:t xml:space="preserve"> and </w:t>
      </w:r>
      <w:r w:rsidR="009A60C1">
        <w:rPr>
          <w:rFonts w:ascii="Arial" w:hAnsi="Arial" w:cs="Arial"/>
          <w:sz w:val="22"/>
          <w:szCs w:val="22"/>
        </w:rPr>
        <w:t>R</w:t>
      </w:r>
      <w:r w:rsidR="00877419" w:rsidRPr="00905C02">
        <w:rPr>
          <w:rFonts w:ascii="Arial" w:hAnsi="Arial" w:cs="Arial"/>
          <w:sz w:val="22"/>
          <w:szCs w:val="22"/>
        </w:rPr>
        <w:t>ecommendations</w:t>
      </w:r>
      <w:r w:rsidR="00D03C90" w:rsidRPr="00905C02">
        <w:rPr>
          <w:rFonts w:ascii="Arial" w:hAnsi="Arial" w:cs="Arial"/>
          <w:sz w:val="22"/>
          <w:szCs w:val="22"/>
        </w:rPr>
        <w:t xml:space="preserve"> for each </w:t>
      </w:r>
      <w:r w:rsidR="005018E7" w:rsidRPr="00905C02">
        <w:rPr>
          <w:rFonts w:ascii="Arial" w:hAnsi="Arial" w:cs="Arial"/>
          <w:sz w:val="22"/>
          <w:szCs w:val="22"/>
        </w:rPr>
        <w:t>Delegate</w:t>
      </w:r>
      <w:r w:rsidR="00877419" w:rsidRPr="00905C02">
        <w:rPr>
          <w:rFonts w:ascii="Arial" w:hAnsi="Arial" w:cs="Arial"/>
          <w:sz w:val="22"/>
          <w:szCs w:val="22"/>
        </w:rPr>
        <w:t xml:space="preserve">.  </w:t>
      </w:r>
    </w:p>
    <w:p w14:paraId="1BCA2388" w14:textId="77777777" w:rsidR="008A254E" w:rsidRPr="00905C02" w:rsidRDefault="008A254E" w:rsidP="00877419">
      <w:pPr>
        <w:tabs>
          <w:tab w:val="left" w:pos="2520"/>
        </w:tabs>
        <w:spacing w:line="280" w:lineRule="exact"/>
        <w:rPr>
          <w:rFonts w:ascii="Arial" w:hAnsi="Arial" w:cs="Arial"/>
          <w:sz w:val="22"/>
          <w:szCs w:val="22"/>
        </w:rPr>
      </w:pPr>
    </w:p>
    <w:p w14:paraId="34C1D28D" w14:textId="77777777" w:rsidR="00DB3C9D" w:rsidRDefault="008A254E" w:rsidP="00963F5D">
      <w:pPr>
        <w:rPr>
          <w:rFonts w:ascii="Arial" w:hAnsi="Arial" w:cs="Arial"/>
          <w:sz w:val="22"/>
          <w:szCs w:val="22"/>
          <w:u w:val="single"/>
        </w:rPr>
      </w:pPr>
      <w:r w:rsidRPr="00905C02">
        <w:rPr>
          <w:rFonts w:ascii="Arial" w:hAnsi="Arial" w:cs="Arial"/>
          <w:b/>
          <w:bCs/>
          <w:sz w:val="22"/>
          <w:szCs w:val="22"/>
        </w:rPr>
        <w:t xml:space="preserve">Other Background Information: </w:t>
      </w:r>
    </w:p>
    <w:p w14:paraId="0AB74344" w14:textId="77777777" w:rsidR="00DB3C9D" w:rsidRDefault="00DB3C9D" w:rsidP="00963F5D">
      <w:pPr>
        <w:rPr>
          <w:rFonts w:ascii="Arial" w:hAnsi="Arial" w:cs="Arial"/>
          <w:sz w:val="22"/>
          <w:szCs w:val="22"/>
          <w:u w:val="single"/>
        </w:rPr>
      </w:pPr>
    </w:p>
    <w:p w14:paraId="339C4B97" w14:textId="77777777" w:rsidR="001534E4" w:rsidRPr="0021156A" w:rsidRDefault="00546774" w:rsidP="006F7076">
      <w:pPr>
        <w:rPr>
          <w:rFonts w:ascii="Arial" w:hAnsi="Arial" w:cs="Arial"/>
          <w:bCs/>
          <w:sz w:val="22"/>
          <w:szCs w:val="22"/>
        </w:rPr>
      </w:pPr>
      <w:r>
        <w:rPr>
          <w:rFonts w:ascii="Arial" w:hAnsi="Arial" w:cs="Arial"/>
          <w:sz w:val="22"/>
          <w:szCs w:val="22"/>
          <w:u w:val="single"/>
        </w:rPr>
        <w:t xml:space="preserve">DHS </w:t>
      </w:r>
      <w:r w:rsidR="008A254E" w:rsidRPr="001534E4">
        <w:rPr>
          <w:rFonts w:ascii="Arial" w:hAnsi="Arial" w:cs="Arial"/>
          <w:sz w:val="22"/>
          <w:szCs w:val="22"/>
          <w:u w:val="single"/>
        </w:rPr>
        <w:t xml:space="preserve">High </w:t>
      </w:r>
      <w:r>
        <w:rPr>
          <w:rFonts w:ascii="Arial" w:hAnsi="Arial" w:cs="Arial"/>
          <w:sz w:val="22"/>
          <w:szCs w:val="22"/>
          <w:u w:val="single"/>
        </w:rPr>
        <w:t>P</w:t>
      </w:r>
      <w:r w:rsidR="008A254E" w:rsidRPr="001534E4">
        <w:rPr>
          <w:rFonts w:ascii="Arial" w:hAnsi="Arial" w:cs="Arial"/>
          <w:sz w:val="22"/>
          <w:szCs w:val="22"/>
          <w:u w:val="single"/>
        </w:rPr>
        <w:t>erformer</w:t>
      </w:r>
      <w:r>
        <w:rPr>
          <w:rFonts w:ascii="Arial" w:hAnsi="Arial" w:cs="Arial"/>
          <w:sz w:val="22"/>
          <w:szCs w:val="22"/>
          <w:u w:val="single"/>
        </w:rPr>
        <w:t xml:space="preserve"> status for </w:t>
      </w:r>
      <w:r w:rsidRPr="00546774">
        <w:rPr>
          <w:rFonts w:ascii="Arial" w:hAnsi="Arial" w:cs="Arial"/>
          <w:sz w:val="22"/>
          <w:szCs w:val="22"/>
          <w:u w:val="single"/>
        </w:rPr>
        <w:t>Elderly</w:t>
      </w:r>
      <w:r w:rsidRPr="006F7076">
        <w:rPr>
          <w:rFonts w:ascii="Arial" w:hAnsi="Arial" w:cs="Arial"/>
          <w:sz w:val="22"/>
          <w:szCs w:val="22"/>
          <w:u w:val="single"/>
        </w:rPr>
        <w:t xml:space="preserve"> Waiver (EW) and Community Well (CW)</w:t>
      </w:r>
      <w:r>
        <w:rPr>
          <w:rFonts w:ascii="Arial" w:hAnsi="Arial" w:cs="Arial"/>
          <w:sz w:val="22"/>
          <w:szCs w:val="22"/>
          <w:u w:val="single"/>
        </w:rPr>
        <w:t>:</w:t>
      </w:r>
      <w:r w:rsidRPr="009536CA">
        <w:rPr>
          <w:rFonts w:ascii="Arial" w:hAnsi="Arial" w:cs="Arial"/>
          <w:sz w:val="22"/>
          <w:szCs w:val="22"/>
        </w:rPr>
        <w:t xml:space="preserve"> </w:t>
      </w:r>
      <w:r w:rsidR="008A254E" w:rsidRPr="001534E4">
        <w:rPr>
          <w:rFonts w:ascii="Arial" w:hAnsi="Arial" w:cs="Arial"/>
          <w:sz w:val="22"/>
          <w:szCs w:val="22"/>
        </w:rPr>
        <w:t>Per the MSHO/MSC+ contract, the health plans and DHS developed a method to identify delegates with consistently high performance at review and a process that allows these identified delegates to be reviewed on a schedule other than annually. This process continues to meet state and federal requirements for review of care plans and the purpose of the review. Health plans report delegates who meet the criteria in the annual Delegate Review Report</w:t>
      </w:r>
    </w:p>
    <w:p w14:paraId="0E0CA910" w14:textId="77777777" w:rsidR="005E6622" w:rsidRDefault="005E6622" w:rsidP="006F7076">
      <w:pPr>
        <w:jc w:val="both"/>
      </w:pPr>
    </w:p>
    <w:p w14:paraId="16BE900D" w14:textId="77777777" w:rsidR="005E6622" w:rsidRPr="006F7076" w:rsidRDefault="00256E74" w:rsidP="006F7076">
      <w:pPr>
        <w:jc w:val="both"/>
        <w:rPr>
          <w:rFonts w:ascii="Arial" w:hAnsi="Arial" w:cs="Arial"/>
          <w:sz w:val="22"/>
          <w:szCs w:val="22"/>
        </w:rPr>
      </w:pPr>
      <w:r>
        <w:rPr>
          <w:rFonts w:ascii="Arial" w:hAnsi="Arial" w:cs="Arial"/>
          <w:sz w:val="22"/>
          <w:szCs w:val="22"/>
        </w:rPr>
        <w:t>Methodology for me</w:t>
      </w:r>
      <w:r w:rsidR="005E6622" w:rsidRPr="006F7076">
        <w:rPr>
          <w:rFonts w:ascii="Arial" w:hAnsi="Arial" w:cs="Arial"/>
          <w:sz w:val="22"/>
          <w:szCs w:val="22"/>
        </w:rPr>
        <w:t xml:space="preserve">eting the </w:t>
      </w:r>
      <w:r w:rsidR="005E6622" w:rsidRPr="006F7076">
        <w:rPr>
          <w:rFonts w:ascii="Arial" w:hAnsi="Arial" w:cs="Arial"/>
          <w:sz w:val="22"/>
          <w:szCs w:val="22"/>
          <w:u w:val="single"/>
        </w:rPr>
        <w:t>DHS criteria</w:t>
      </w:r>
      <w:r w:rsidR="005E6622" w:rsidRPr="006F7076">
        <w:rPr>
          <w:rFonts w:ascii="Arial" w:hAnsi="Arial" w:cs="Arial"/>
          <w:sz w:val="22"/>
          <w:szCs w:val="22"/>
        </w:rPr>
        <w:t xml:space="preserve"> for High Performer status </w:t>
      </w:r>
      <w:r w:rsidR="00546774">
        <w:rPr>
          <w:rFonts w:ascii="Arial" w:hAnsi="Arial" w:cs="Arial"/>
          <w:sz w:val="22"/>
          <w:szCs w:val="22"/>
        </w:rPr>
        <w:t xml:space="preserve">for </w:t>
      </w:r>
      <w:r w:rsidR="00DB3C9D">
        <w:rPr>
          <w:rFonts w:ascii="Arial" w:hAnsi="Arial" w:cs="Arial"/>
          <w:sz w:val="22"/>
          <w:szCs w:val="22"/>
        </w:rPr>
        <w:t>EW</w:t>
      </w:r>
      <w:r w:rsidR="00963F5D" w:rsidRPr="00BD3145">
        <w:rPr>
          <w:rFonts w:ascii="Arial" w:hAnsi="Arial" w:cs="Arial"/>
          <w:sz w:val="22"/>
          <w:szCs w:val="22"/>
        </w:rPr>
        <w:t xml:space="preserve"> </w:t>
      </w:r>
      <w:r w:rsidR="00963F5D">
        <w:rPr>
          <w:rFonts w:ascii="Arial" w:hAnsi="Arial" w:cs="Arial"/>
          <w:sz w:val="22"/>
          <w:szCs w:val="22"/>
        </w:rPr>
        <w:t>and</w:t>
      </w:r>
      <w:r w:rsidR="00546774">
        <w:rPr>
          <w:rFonts w:ascii="Arial" w:hAnsi="Arial" w:cs="Arial"/>
          <w:sz w:val="22"/>
          <w:szCs w:val="22"/>
        </w:rPr>
        <w:t xml:space="preserve"> </w:t>
      </w:r>
      <w:r w:rsidR="00DB3C9D">
        <w:rPr>
          <w:rFonts w:ascii="Arial" w:hAnsi="Arial" w:cs="Arial"/>
          <w:sz w:val="22"/>
          <w:szCs w:val="22"/>
        </w:rPr>
        <w:t>CW</w:t>
      </w:r>
      <w:r>
        <w:rPr>
          <w:rFonts w:ascii="Arial" w:hAnsi="Arial" w:cs="Arial"/>
          <w:sz w:val="22"/>
          <w:szCs w:val="22"/>
        </w:rPr>
        <w:t xml:space="preserve"> </w:t>
      </w:r>
      <w:r w:rsidR="005E6622" w:rsidRPr="006F7076">
        <w:rPr>
          <w:rFonts w:ascii="Arial" w:hAnsi="Arial" w:cs="Arial"/>
          <w:sz w:val="22"/>
          <w:szCs w:val="22"/>
        </w:rPr>
        <w:t xml:space="preserve">is obtain by attaining no </w:t>
      </w:r>
      <w:r w:rsidR="00DB3C9D">
        <w:rPr>
          <w:rFonts w:ascii="Arial" w:hAnsi="Arial" w:cs="Arial"/>
          <w:sz w:val="22"/>
          <w:szCs w:val="22"/>
        </w:rPr>
        <w:t xml:space="preserve">audit </w:t>
      </w:r>
      <w:r w:rsidR="005E6622" w:rsidRPr="006F7076">
        <w:rPr>
          <w:rFonts w:ascii="Arial" w:hAnsi="Arial" w:cs="Arial"/>
          <w:sz w:val="22"/>
          <w:szCs w:val="22"/>
        </w:rPr>
        <w:t>action</w:t>
      </w:r>
      <w:r w:rsidR="00DB3C9D">
        <w:rPr>
          <w:rFonts w:ascii="Arial" w:hAnsi="Arial" w:cs="Arial"/>
          <w:sz w:val="22"/>
          <w:szCs w:val="22"/>
        </w:rPr>
        <w:t xml:space="preserve"> plan </w:t>
      </w:r>
      <w:r w:rsidR="005E6622" w:rsidRPr="006F7076">
        <w:rPr>
          <w:rFonts w:ascii="Arial" w:hAnsi="Arial" w:cs="Arial"/>
          <w:sz w:val="22"/>
          <w:szCs w:val="22"/>
        </w:rPr>
        <w:t>(</w:t>
      </w:r>
      <w:r w:rsidR="00DB3C9D">
        <w:rPr>
          <w:rFonts w:ascii="Arial" w:hAnsi="Arial" w:cs="Arial"/>
          <w:sz w:val="22"/>
          <w:szCs w:val="22"/>
        </w:rPr>
        <w:t>AAP</w:t>
      </w:r>
      <w:r w:rsidR="005E6622" w:rsidRPr="006F7076">
        <w:rPr>
          <w:rFonts w:ascii="Arial" w:hAnsi="Arial" w:cs="Arial"/>
          <w:sz w:val="22"/>
          <w:szCs w:val="22"/>
        </w:rPr>
        <w:t xml:space="preserve">) in </w:t>
      </w:r>
      <w:r w:rsidR="006F7076">
        <w:rPr>
          <w:rFonts w:ascii="Arial" w:hAnsi="Arial" w:cs="Arial"/>
          <w:sz w:val="22"/>
          <w:szCs w:val="22"/>
        </w:rPr>
        <w:t>c</w:t>
      </w:r>
      <w:r w:rsidR="005E6622" w:rsidRPr="006F7076">
        <w:rPr>
          <w:rFonts w:ascii="Arial" w:hAnsi="Arial" w:cs="Arial"/>
          <w:sz w:val="22"/>
          <w:szCs w:val="22"/>
        </w:rPr>
        <w:t xml:space="preserve">are </w:t>
      </w:r>
      <w:r w:rsidR="006F7076">
        <w:rPr>
          <w:rFonts w:ascii="Arial" w:hAnsi="Arial" w:cs="Arial"/>
          <w:sz w:val="22"/>
          <w:szCs w:val="22"/>
        </w:rPr>
        <w:t>p</w:t>
      </w:r>
      <w:r w:rsidR="005E6622" w:rsidRPr="006F7076">
        <w:rPr>
          <w:rFonts w:ascii="Arial" w:hAnsi="Arial" w:cs="Arial"/>
          <w:sz w:val="22"/>
          <w:szCs w:val="22"/>
        </w:rPr>
        <w:t>lan audits taking place for two consecutive years</w:t>
      </w:r>
      <w:r>
        <w:rPr>
          <w:rFonts w:ascii="Arial" w:hAnsi="Arial" w:cs="Arial"/>
          <w:sz w:val="22"/>
          <w:szCs w:val="22"/>
        </w:rPr>
        <w:t xml:space="preserve">. </w:t>
      </w:r>
      <w:r w:rsidR="005E6622" w:rsidRPr="006F7076">
        <w:rPr>
          <w:rFonts w:ascii="Arial" w:hAnsi="Arial" w:cs="Arial"/>
          <w:sz w:val="22"/>
          <w:szCs w:val="22"/>
        </w:rPr>
        <w:t xml:space="preserve"> As a </w:t>
      </w:r>
      <w:r w:rsidR="00963F5D">
        <w:rPr>
          <w:rFonts w:ascii="Arial" w:hAnsi="Arial" w:cs="Arial"/>
          <w:sz w:val="22"/>
          <w:szCs w:val="22"/>
        </w:rPr>
        <w:t xml:space="preserve">DHS </w:t>
      </w:r>
      <w:r w:rsidR="006F7076">
        <w:rPr>
          <w:rFonts w:ascii="Arial" w:hAnsi="Arial" w:cs="Arial"/>
          <w:sz w:val="22"/>
          <w:szCs w:val="22"/>
        </w:rPr>
        <w:t>H</w:t>
      </w:r>
      <w:r w:rsidR="005E6622" w:rsidRPr="006F7076">
        <w:rPr>
          <w:rFonts w:ascii="Arial" w:hAnsi="Arial" w:cs="Arial"/>
          <w:sz w:val="22"/>
          <w:szCs w:val="22"/>
        </w:rPr>
        <w:t xml:space="preserve">igh </w:t>
      </w:r>
      <w:r w:rsidR="006F7076">
        <w:rPr>
          <w:rFonts w:ascii="Arial" w:hAnsi="Arial" w:cs="Arial"/>
          <w:sz w:val="22"/>
          <w:szCs w:val="22"/>
        </w:rPr>
        <w:t>P</w:t>
      </w:r>
      <w:r w:rsidR="005E6622" w:rsidRPr="006F7076">
        <w:rPr>
          <w:rFonts w:ascii="Arial" w:hAnsi="Arial" w:cs="Arial"/>
          <w:sz w:val="22"/>
          <w:szCs w:val="22"/>
        </w:rPr>
        <w:t xml:space="preserve">erformer, </w:t>
      </w:r>
      <w:r w:rsidR="00546774">
        <w:rPr>
          <w:rFonts w:ascii="Arial" w:hAnsi="Arial" w:cs="Arial"/>
          <w:sz w:val="22"/>
          <w:szCs w:val="22"/>
        </w:rPr>
        <w:t>Delegate</w:t>
      </w:r>
      <w:r w:rsidR="005E6622" w:rsidRPr="006F7076">
        <w:rPr>
          <w:rFonts w:ascii="Arial" w:hAnsi="Arial" w:cs="Arial"/>
          <w:sz w:val="22"/>
          <w:szCs w:val="22"/>
        </w:rPr>
        <w:t xml:space="preserve"> would be audited every other year </w:t>
      </w:r>
      <w:r w:rsidR="00DB3C9D" w:rsidRPr="00DB3C9D">
        <w:rPr>
          <w:rFonts w:ascii="Arial" w:hAnsi="Arial" w:cs="Arial"/>
          <w:sz w:val="22"/>
          <w:szCs w:val="22"/>
        </w:rPr>
        <w:t>if</w:t>
      </w:r>
      <w:r w:rsidR="005E6622" w:rsidRPr="006F7076">
        <w:rPr>
          <w:rFonts w:ascii="Arial" w:hAnsi="Arial" w:cs="Arial"/>
          <w:sz w:val="22"/>
          <w:szCs w:val="22"/>
        </w:rPr>
        <w:t xml:space="preserve"> </w:t>
      </w:r>
      <w:r w:rsidR="00546774">
        <w:rPr>
          <w:rFonts w:ascii="Arial" w:hAnsi="Arial" w:cs="Arial"/>
          <w:sz w:val="22"/>
          <w:szCs w:val="22"/>
        </w:rPr>
        <w:t xml:space="preserve">they </w:t>
      </w:r>
      <w:r w:rsidR="005E6622" w:rsidRPr="006F7076">
        <w:rPr>
          <w:rFonts w:ascii="Arial" w:hAnsi="Arial" w:cs="Arial"/>
          <w:sz w:val="22"/>
          <w:szCs w:val="22"/>
        </w:rPr>
        <w:t xml:space="preserve">maintain </w:t>
      </w:r>
      <w:r w:rsidR="00546774">
        <w:rPr>
          <w:rFonts w:ascii="Arial" w:hAnsi="Arial" w:cs="Arial"/>
          <w:sz w:val="22"/>
          <w:szCs w:val="22"/>
        </w:rPr>
        <w:t xml:space="preserve">a </w:t>
      </w:r>
      <w:r w:rsidR="005E6622" w:rsidRPr="006F7076">
        <w:rPr>
          <w:rFonts w:ascii="Arial" w:hAnsi="Arial" w:cs="Arial"/>
          <w:sz w:val="22"/>
          <w:szCs w:val="22"/>
        </w:rPr>
        <w:t xml:space="preserve">no </w:t>
      </w:r>
      <w:r w:rsidR="006F7076">
        <w:rPr>
          <w:rFonts w:ascii="Arial" w:hAnsi="Arial" w:cs="Arial"/>
          <w:sz w:val="22"/>
          <w:szCs w:val="22"/>
        </w:rPr>
        <w:t>AAP</w:t>
      </w:r>
      <w:r w:rsidR="005E6622" w:rsidRPr="006F7076">
        <w:rPr>
          <w:rFonts w:ascii="Arial" w:hAnsi="Arial" w:cs="Arial"/>
          <w:sz w:val="22"/>
          <w:szCs w:val="22"/>
        </w:rPr>
        <w:t xml:space="preserve"> status and meet the criteria listed in the attestation.  </w:t>
      </w:r>
    </w:p>
    <w:p w14:paraId="27A8EFE8" w14:textId="77777777" w:rsidR="005E6622" w:rsidRDefault="005E6622" w:rsidP="006F7076">
      <w:pPr>
        <w:jc w:val="both"/>
      </w:pPr>
    </w:p>
    <w:p w14:paraId="17085F11" w14:textId="77777777" w:rsidR="00963F5D" w:rsidRDefault="005E6622" w:rsidP="006F7076">
      <w:pPr>
        <w:rPr>
          <w:rFonts w:ascii="Arial" w:hAnsi="Arial" w:cs="Arial"/>
          <w:bCs/>
          <w:sz w:val="22"/>
          <w:szCs w:val="22"/>
        </w:rPr>
      </w:pPr>
      <w:r>
        <w:rPr>
          <w:rFonts w:ascii="Arial" w:hAnsi="Arial" w:cs="Arial"/>
          <w:bCs/>
          <w:sz w:val="22"/>
          <w:szCs w:val="22"/>
        </w:rPr>
        <w:t xml:space="preserve">Blue Plus allows that if a </w:t>
      </w:r>
      <w:r w:rsidR="00991613">
        <w:rPr>
          <w:rFonts w:ascii="Arial" w:hAnsi="Arial" w:cs="Arial"/>
          <w:bCs/>
          <w:sz w:val="22"/>
          <w:szCs w:val="22"/>
        </w:rPr>
        <w:t xml:space="preserve">Delegate </w:t>
      </w:r>
      <w:r w:rsidR="00DB3C9D">
        <w:rPr>
          <w:rFonts w:ascii="Arial" w:hAnsi="Arial" w:cs="Arial"/>
          <w:bCs/>
          <w:sz w:val="22"/>
          <w:szCs w:val="22"/>
        </w:rPr>
        <w:t>qualifies for</w:t>
      </w:r>
      <w:r w:rsidR="00991613">
        <w:rPr>
          <w:rFonts w:ascii="Arial" w:hAnsi="Arial" w:cs="Arial"/>
          <w:bCs/>
          <w:sz w:val="22"/>
          <w:szCs w:val="22"/>
        </w:rPr>
        <w:t xml:space="preserve"> </w:t>
      </w:r>
      <w:r w:rsidR="00DB3C9D">
        <w:rPr>
          <w:rFonts w:ascii="Arial" w:hAnsi="Arial" w:cs="Arial"/>
          <w:bCs/>
          <w:sz w:val="22"/>
          <w:szCs w:val="22"/>
        </w:rPr>
        <w:t xml:space="preserve">DHS </w:t>
      </w:r>
      <w:r w:rsidR="00991613">
        <w:rPr>
          <w:rFonts w:ascii="Arial" w:hAnsi="Arial" w:cs="Arial"/>
          <w:bCs/>
          <w:sz w:val="22"/>
          <w:szCs w:val="22"/>
        </w:rPr>
        <w:t xml:space="preserve">High Performer </w:t>
      </w:r>
      <w:r w:rsidR="00DB3C9D">
        <w:rPr>
          <w:rFonts w:ascii="Arial" w:hAnsi="Arial" w:cs="Arial"/>
          <w:bCs/>
          <w:sz w:val="22"/>
          <w:szCs w:val="22"/>
        </w:rPr>
        <w:t xml:space="preserve">for EW and CW </w:t>
      </w:r>
      <w:r w:rsidR="00991613">
        <w:rPr>
          <w:rFonts w:ascii="Arial" w:hAnsi="Arial" w:cs="Arial"/>
          <w:bCs/>
          <w:sz w:val="22"/>
          <w:szCs w:val="22"/>
        </w:rPr>
        <w:t xml:space="preserve">using this methodology </w:t>
      </w:r>
      <w:r w:rsidR="00963F5D">
        <w:rPr>
          <w:rFonts w:ascii="Arial" w:hAnsi="Arial" w:cs="Arial"/>
          <w:bCs/>
          <w:sz w:val="22"/>
          <w:szCs w:val="22"/>
        </w:rPr>
        <w:t xml:space="preserve">and has no </w:t>
      </w:r>
      <w:r w:rsidR="00DB3C9D">
        <w:rPr>
          <w:rFonts w:ascii="Arial" w:hAnsi="Arial" w:cs="Arial"/>
          <w:bCs/>
          <w:sz w:val="22"/>
          <w:szCs w:val="22"/>
        </w:rPr>
        <w:t xml:space="preserve">AAP for </w:t>
      </w:r>
      <w:r w:rsidR="006F7076">
        <w:rPr>
          <w:rFonts w:ascii="Arial" w:hAnsi="Arial" w:cs="Arial"/>
          <w:bCs/>
          <w:sz w:val="22"/>
          <w:szCs w:val="22"/>
        </w:rPr>
        <w:t xml:space="preserve">the </w:t>
      </w:r>
      <w:r w:rsidR="0015631E">
        <w:rPr>
          <w:rFonts w:ascii="Arial" w:hAnsi="Arial" w:cs="Arial"/>
          <w:bCs/>
          <w:sz w:val="22"/>
          <w:szCs w:val="22"/>
        </w:rPr>
        <w:t xml:space="preserve">Transitions of Care </w:t>
      </w:r>
      <w:r w:rsidR="00DB3C9D">
        <w:rPr>
          <w:rFonts w:ascii="Arial" w:hAnsi="Arial" w:cs="Arial"/>
          <w:bCs/>
          <w:sz w:val="22"/>
          <w:szCs w:val="22"/>
        </w:rPr>
        <w:t>audit</w:t>
      </w:r>
      <w:r w:rsidR="006F7076">
        <w:rPr>
          <w:rFonts w:ascii="Arial" w:hAnsi="Arial" w:cs="Arial"/>
          <w:bCs/>
          <w:sz w:val="22"/>
          <w:szCs w:val="22"/>
        </w:rPr>
        <w:t>,</w:t>
      </w:r>
      <w:r w:rsidR="00546774">
        <w:rPr>
          <w:rFonts w:ascii="Arial" w:hAnsi="Arial" w:cs="Arial"/>
          <w:bCs/>
          <w:sz w:val="22"/>
          <w:szCs w:val="22"/>
        </w:rPr>
        <w:t xml:space="preserve"> </w:t>
      </w:r>
      <w:r w:rsidR="00963F5D">
        <w:rPr>
          <w:rFonts w:ascii="Arial" w:hAnsi="Arial" w:cs="Arial"/>
          <w:bCs/>
          <w:sz w:val="22"/>
          <w:szCs w:val="22"/>
        </w:rPr>
        <w:t xml:space="preserve">the same </w:t>
      </w:r>
      <w:r w:rsidR="00DB3C9D">
        <w:rPr>
          <w:rFonts w:ascii="Arial" w:hAnsi="Arial" w:cs="Arial"/>
          <w:bCs/>
          <w:sz w:val="22"/>
          <w:szCs w:val="22"/>
        </w:rPr>
        <w:t>m</w:t>
      </w:r>
      <w:r w:rsidR="006F7076">
        <w:rPr>
          <w:rFonts w:ascii="Arial" w:hAnsi="Arial" w:cs="Arial"/>
          <w:bCs/>
          <w:sz w:val="22"/>
          <w:szCs w:val="22"/>
        </w:rPr>
        <w:t>ethodology</w:t>
      </w:r>
      <w:r w:rsidR="00963F5D">
        <w:rPr>
          <w:rFonts w:ascii="Arial" w:hAnsi="Arial" w:cs="Arial"/>
          <w:bCs/>
          <w:sz w:val="22"/>
          <w:szCs w:val="22"/>
        </w:rPr>
        <w:t xml:space="preserve"> will be used</w:t>
      </w:r>
      <w:r w:rsidR="00DB3C9D">
        <w:rPr>
          <w:rFonts w:ascii="Arial" w:hAnsi="Arial" w:cs="Arial"/>
          <w:bCs/>
          <w:sz w:val="22"/>
          <w:szCs w:val="22"/>
        </w:rPr>
        <w:t xml:space="preserve"> for </w:t>
      </w:r>
      <w:r w:rsidR="006F7076">
        <w:rPr>
          <w:rFonts w:ascii="Arial" w:hAnsi="Arial" w:cs="Arial"/>
          <w:bCs/>
          <w:sz w:val="22"/>
          <w:szCs w:val="22"/>
        </w:rPr>
        <w:t xml:space="preserve">the </w:t>
      </w:r>
      <w:r w:rsidR="0015631E">
        <w:rPr>
          <w:rFonts w:ascii="Arial" w:hAnsi="Arial" w:cs="Arial"/>
          <w:bCs/>
          <w:sz w:val="22"/>
          <w:szCs w:val="22"/>
        </w:rPr>
        <w:t xml:space="preserve">TOC </w:t>
      </w:r>
      <w:r w:rsidR="00546774">
        <w:rPr>
          <w:rFonts w:ascii="Arial" w:hAnsi="Arial" w:cs="Arial"/>
          <w:bCs/>
          <w:sz w:val="22"/>
          <w:szCs w:val="22"/>
        </w:rPr>
        <w:t>audit cycle</w:t>
      </w:r>
      <w:r w:rsidR="00963F5D">
        <w:rPr>
          <w:rFonts w:ascii="Arial" w:hAnsi="Arial" w:cs="Arial"/>
          <w:bCs/>
          <w:sz w:val="22"/>
          <w:szCs w:val="22"/>
        </w:rPr>
        <w:t>.</w:t>
      </w:r>
    </w:p>
    <w:p w14:paraId="3733C31A" w14:textId="77777777" w:rsidR="00DB3C9D" w:rsidRDefault="00DB3C9D" w:rsidP="00963F5D">
      <w:pPr>
        <w:rPr>
          <w:rFonts w:ascii="Arial" w:hAnsi="Arial" w:cs="Arial"/>
          <w:bCs/>
          <w:sz w:val="22"/>
          <w:szCs w:val="22"/>
        </w:rPr>
      </w:pPr>
    </w:p>
    <w:p w14:paraId="57D09190" w14:textId="77777777" w:rsidR="008A254E" w:rsidRDefault="00963F5D" w:rsidP="009025BC">
      <w:pPr>
        <w:rPr>
          <w:rFonts w:ascii="Arial" w:hAnsi="Arial" w:cs="Arial"/>
          <w:bCs/>
          <w:sz w:val="22"/>
          <w:szCs w:val="22"/>
        </w:rPr>
      </w:pPr>
      <w:r>
        <w:rPr>
          <w:rFonts w:ascii="Arial" w:hAnsi="Arial" w:cs="Arial"/>
          <w:bCs/>
          <w:sz w:val="22"/>
          <w:szCs w:val="22"/>
        </w:rPr>
        <w:t xml:space="preserve">If the </w:t>
      </w:r>
      <w:r w:rsidR="006F7076">
        <w:rPr>
          <w:rFonts w:ascii="Arial" w:hAnsi="Arial" w:cs="Arial"/>
          <w:bCs/>
          <w:sz w:val="22"/>
          <w:szCs w:val="22"/>
        </w:rPr>
        <w:t>D</w:t>
      </w:r>
      <w:r>
        <w:rPr>
          <w:rFonts w:ascii="Arial" w:hAnsi="Arial" w:cs="Arial"/>
          <w:bCs/>
          <w:sz w:val="22"/>
          <w:szCs w:val="22"/>
        </w:rPr>
        <w:t xml:space="preserve">elegate </w:t>
      </w:r>
      <w:r w:rsidR="00DB3C9D">
        <w:rPr>
          <w:rFonts w:ascii="Arial" w:hAnsi="Arial" w:cs="Arial"/>
          <w:bCs/>
          <w:sz w:val="22"/>
          <w:szCs w:val="22"/>
        </w:rPr>
        <w:t xml:space="preserve">has an AAP for </w:t>
      </w:r>
      <w:r w:rsidR="006F7076">
        <w:rPr>
          <w:rFonts w:ascii="Arial" w:hAnsi="Arial" w:cs="Arial"/>
          <w:bCs/>
          <w:sz w:val="22"/>
          <w:szCs w:val="22"/>
        </w:rPr>
        <w:t xml:space="preserve">the </w:t>
      </w:r>
      <w:r w:rsidR="0015631E">
        <w:rPr>
          <w:rFonts w:ascii="Arial" w:hAnsi="Arial" w:cs="Arial"/>
          <w:bCs/>
          <w:sz w:val="22"/>
          <w:szCs w:val="22"/>
        </w:rPr>
        <w:t xml:space="preserve">TOC </w:t>
      </w:r>
      <w:r w:rsidR="00256E74">
        <w:rPr>
          <w:rFonts w:ascii="Arial" w:hAnsi="Arial" w:cs="Arial"/>
          <w:bCs/>
          <w:sz w:val="22"/>
          <w:szCs w:val="22"/>
        </w:rPr>
        <w:t>audit,</w:t>
      </w:r>
      <w:r w:rsidR="00DB3C9D">
        <w:rPr>
          <w:rFonts w:ascii="Arial" w:hAnsi="Arial" w:cs="Arial"/>
          <w:bCs/>
          <w:sz w:val="22"/>
          <w:szCs w:val="22"/>
        </w:rPr>
        <w:t xml:space="preserve"> </w:t>
      </w:r>
      <w:r>
        <w:rPr>
          <w:rFonts w:ascii="Arial" w:hAnsi="Arial" w:cs="Arial"/>
          <w:bCs/>
          <w:sz w:val="22"/>
          <w:szCs w:val="22"/>
        </w:rPr>
        <w:t xml:space="preserve">they will remain </w:t>
      </w:r>
      <w:r w:rsidR="006F7076">
        <w:rPr>
          <w:rFonts w:ascii="Arial" w:hAnsi="Arial" w:cs="Arial"/>
          <w:bCs/>
          <w:sz w:val="22"/>
          <w:szCs w:val="22"/>
        </w:rPr>
        <w:t xml:space="preserve">a </w:t>
      </w:r>
      <w:r>
        <w:rPr>
          <w:rFonts w:ascii="Arial" w:hAnsi="Arial" w:cs="Arial"/>
          <w:bCs/>
          <w:sz w:val="22"/>
          <w:szCs w:val="22"/>
        </w:rPr>
        <w:t>H</w:t>
      </w:r>
      <w:r w:rsidR="006F7076">
        <w:rPr>
          <w:rFonts w:ascii="Arial" w:hAnsi="Arial" w:cs="Arial"/>
          <w:bCs/>
          <w:sz w:val="22"/>
          <w:szCs w:val="22"/>
        </w:rPr>
        <w:t xml:space="preserve">igh </w:t>
      </w:r>
      <w:r>
        <w:rPr>
          <w:rFonts w:ascii="Arial" w:hAnsi="Arial" w:cs="Arial"/>
          <w:bCs/>
          <w:sz w:val="22"/>
          <w:szCs w:val="22"/>
        </w:rPr>
        <w:t>P</w:t>
      </w:r>
      <w:r w:rsidR="006F7076">
        <w:rPr>
          <w:rFonts w:ascii="Arial" w:hAnsi="Arial" w:cs="Arial"/>
          <w:bCs/>
          <w:sz w:val="22"/>
          <w:szCs w:val="22"/>
        </w:rPr>
        <w:t>erformer</w:t>
      </w:r>
      <w:r>
        <w:rPr>
          <w:rFonts w:ascii="Arial" w:hAnsi="Arial" w:cs="Arial"/>
          <w:bCs/>
          <w:sz w:val="22"/>
          <w:szCs w:val="22"/>
        </w:rPr>
        <w:t xml:space="preserve"> for EW and CW and </w:t>
      </w:r>
      <w:r w:rsidRPr="006F7076">
        <w:rPr>
          <w:rFonts w:ascii="Arial" w:hAnsi="Arial" w:cs="Arial"/>
          <w:bCs/>
          <w:sz w:val="22"/>
          <w:szCs w:val="22"/>
          <w:u w:val="single"/>
        </w:rPr>
        <w:t>will be audited</w:t>
      </w:r>
      <w:r>
        <w:rPr>
          <w:rFonts w:ascii="Arial" w:hAnsi="Arial" w:cs="Arial"/>
          <w:bCs/>
          <w:sz w:val="22"/>
          <w:szCs w:val="22"/>
        </w:rPr>
        <w:t xml:space="preserve"> for </w:t>
      </w:r>
      <w:r w:rsidR="0015631E">
        <w:rPr>
          <w:rFonts w:ascii="Arial" w:hAnsi="Arial" w:cs="Arial"/>
          <w:bCs/>
          <w:sz w:val="22"/>
          <w:szCs w:val="22"/>
        </w:rPr>
        <w:t xml:space="preserve">TOC </w:t>
      </w:r>
      <w:r w:rsidR="006F7076">
        <w:rPr>
          <w:rFonts w:ascii="Arial" w:hAnsi="Arial" w:cs="Arial"/>
          <w:bCs/>
          <w:sz w:val="22"/>
          <w:szCs w:val="22"/>
        </w:rPr>
        <w:t>only</w:t>
      </w:r>
      <w:r w:rsidR="00256E74">
        <w:rPr>
          <w:rFonts w:ascii="Arial" w:hAnsi="Arial" w:cs="Arial"/>
          <w:bCs/>
          <w:sz w:val="22"/>
          <w:szCs w:val="22"/>
        </w:rPr>
        <w:t xml:space="preserve"> the next year</w:t>
      </w:r>
      <w:r>
        <w:rPr>
          <w:rFonts w:ascii="Arial" w:hAnsi="Arial" w:cs="Arial"/>
          <w:bCs/>
          <w:sz w:val="22"/>
          <w:szCs w:val="22"/>
        </w:rPr>
        <w:t>. The</w:t>
      </w:r>
      <w:r w:rsidR="00256E74">
        <w:rPr>
          <w:rFonts w:ascii="Arial" w:hAnsi="Arial" w:cs="Arial"/>
          <w:bCs/>
          <w:sz w:val="22"/>
          <w:szCs w:val="22"/>
        </w:rPr>
        <w:t xml:space="preserve"> ability to </w:t>
      </w:r>
      <w:r w:rsidR="006F7076">
        <w:rPr>
          <w:rFonts w:ascii="Arial" w:hAnsi="Arial" w:cs="Arial"/>
          <w:bCs/>
          <w:sz w:val="22"/>
          <w:szCs w:val="22"/>
        </w:rPr>
        <w:t>achieve</w:t>
      </w:r>
      <w:r w:rsidR="00256E74">
        <w:rPr>
          <w:rFonts w:ascii="Arial" w:hAnsi="Arial" w:cs="Arial"/>
          <w:bCs/>
          <w:sz w:val="22"/>
          <w:szCs w:val="22"/>
        </w:rPr>
        <w:t xml:space="preserve"> H</w:t>
      </w:r>
      <w:r w:rsidR="006F7076">
        <w:rPr>
          <w:rFonts w:ascii="Arial" w:hAnsi="Arial" w:cs="Arial"/>
          <w:bCs/>
          <w:sz w:val="22"/>
          <w:szCs w:val="22"/>
        </w:rPr>
        <w:t xml:space="preserve">igh </w:t>
      </w:r>
      <w:r w:rsidR="00256E74">
        <w:rPr>
          <w:rFonts w:ascii="Arial" w:hAnsi="Arial" w:cs="Arial"/>
          <w:bCs/>
          <w:sz w:val="22"/>
          <w:szCs w:val="22"/>
        </w:rPr>
        <w:t>P</w:t>
      </w:r>
      <w:r w:rsidR="006F7076">
        <w:rPr>
          <w:rFonts w:ascii="Arial" w:hAnsi="Arial" w:cs="Arial"/>
          <w:bCs/>
          <w:sz w:val="22"/>
          <w:szCs w:val="22"/>
        </w:rPr>
        <w:t>erformer</w:t>
      </w:r>
      <w:r w:rsidR="00256E74">
        <w:rPr>
          <w:rFonts w:ascii="Arial" w:hAnsi="Arial" w:cs="Arial"/>
          <w:bCs/>
          <w:sz w:val="22"/>
          <w:szCs w:val="22"/>
        </w:rPr>
        <w:t xml:space="preserve"> status would be gained using the methodology for EW and CW.</w:t>
      </w:r>
      <w:r w:rsidR="00991613">
        <w:rPr>
          <w:rFonts w:ascii="Arial" w:hAnsi="Arial" w:cs="Arial"/>
          <w:bCs/>
          <w:sz w:val="22"/>
          <w:szCs w:val="22"/>
        </w:rPr>
        <w:t xml:space="preserve"> </w:t>
      </w:r>
    </w:p>
    <w:p w14:paraId="25BB30CC" w14:textId="77777777" w:rsidR="00652AE4" w:rsidRPr="001534E4" w:rsidRDefault="00652AE4" w:rsidP="009025BC">
      <w:pPr>
        <w:rPr>
          <w:rFonts w:ascii="Arial" w:hAnsi="Arial" w:cs="Arial"/>
          <w:bCs/>
          <w:sz w:val="22"/>
          <w:szCs w:val="22"/>
        </w:rPr>
      </w:pPr>
    </w:p>
    <w:p w14:paraId="776D2856" w14:textId="77777777" w:rsidR="00221337" w:rsidRPr="00905C02" w:rsidRDefault="00221337" w:rsidP="00BA0515">
      <w:pPr>
        <w:tabs>
          <w:tab w:val="left" w:pos="2520"/>
        </w:tabs>
        <w:spacing w:line="280" w:lineRule="exact"/>
        <w:rPr>
          <w:rFonts w:ascii="Arial" w:hAnsi="Arial" w:cs="Arial"/>
          <w:sz w:val="24"/>
          <w:szCs w:val="24"/>
        </w:rPr>
      </w:pPr>
    </w:p>
    <w:tbl>
      <w:tblPr>
        <w:tblW w:w="13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2"/>
        <w:gridCol w:w="3636"/>
        <w:gridCol w:w="9630"/>
      </w:tblGrid>
      <w:tr w:rsidR="0021623F" w:rsidRPr="00905C02" w14:paraId="11D50F6A" w14:textId="77777777" w:rsidTr="009025BC">
        <w:trPr>
          <w:tblHeader/>
        </w:trPr>
        <w:tc>
          <w:tcPr>
            <w:tcW w:w="522" w:type="dxa"/>
            <w:shd w:val="clear" w:color="auto" w:fill="B4C6E7"/>
          </w:tcPr>
          <w:p w14:paraId="31B16214" w14:textId="77777777" w:rsidR="00EB492C" w:rsidRPr="00905C02" w:rsidRDefault="00EB492C" w:rsidP="00516257">
            <w:pPr>
              <w:tabs>
                <w:tab w:val="left" w:pos="2520"/>
              </w:tabs>
              <w:spacing w:line="280" w:lineRule="exact"/>
              <w:jc w:val="center"/>
              <w:rPr>
                <w:rFonts w:ascii="Arial" w:hAnsi="Arial" w:cs="Arial"/>
                <w:b/>
                <w:sz w:val="22"/>
                <w:szCs w:val="22"/>
              </w:rPr>
            </w:pPr>
          </w:p>
        </w:tc>
        <w:tc>
          <w:tcPr>
            <w:tcW w:w="3636" w:type="dxa"/>
            <w:shd w:val="clear" w:color="auto" w:fill="B4C6E7"/>
          </w:tcPr>
          <w:p w14:paraId="7D0C7666" w14:textId="77777777" w:rsidR="00EB492C" w:rsidRPr="00905C02" w:rsidRDefault="00EB492C" w:rsidP="00516257">
            <w:pPr>
              <w:tabs>
                <w:tab w:val="left" w:pos="2520"/>
              </w:tabs>
              <w:spacing w:line="280" w:lineRule="exact"/>
              <w:jc w:val="center"/>
              <w:rPr>
                <w:rFonts w:ascii="Arial" w:hAnsi="Arial" w:cs="Arial"/>
                <w:b/>
                <w:sz w:val="22"/>
                <w:szCs w:val="22"/>
              </w:rPr>
            </w:pPr>
            <w:r w:rsidRPr="00905C02">
              <w:rPr>
                <w:rFonts w:ascii="Arial" w:hAnsi="Arial" w:cs="Arial"/>
                <w:b/>
                <w:sz w:val="22"/>
                <w:szCs w:val="22"/>
              </w:rPr>
              <w:t>Desired Outcome</w:t>
            </w:r>
          </w:p>
        </w:tc>
        <w:tc>
          <w:tcPr>
            <w:tcW w:w="9630" w:type="dxa"/>
            <w:shd w:val="clear" w:color="auto" w:fill="B4C6E7"/>
          </w:tcPr>
          <w:p w14:paraId="62271ECA" w14:textId="77777777" w:rsidR="00EB492C" w:rsidRPr="00905C02" w:rsidRDefault="00EB492C" w:rsidP="00516257">
            <w:pPr>
              <w:tabs>
                <w:tab w:val="left" w:pos="2520"/>
              </w:tabs>
              <w:spacing w:line="280" w:lineRule="exact"/>
              <w:jc w:val="center"/>
              <w:rPr>
                <w:rFonts w:ascii="Arial" w:hAnsi="Arial" w:cs="Arial"/>
                <w:b/>
                <w:sz w:val="22"/>
                <w:szCs w:val="22"/>
              </w:rPr>
            </w:pPr>
            <w:r w:rsidRPr="00905C02">
              <w:rPr>
                <w:rFonts w:ascii="Arial" w:hAnsi="Arial" w:cs="Arial"/>
                <w:b/>
                <w:sz w:val="22"/>
                <w:szCs w:val="22"/>
              </w:rPr>
              <w:t>Method for measuring outcome achievement</w:t>
            </w:r>
          </w:p>
        </w:tc>
      </w:tr>
      <w:tr w:rsidR="0021623F" w:rsidRPr="00905C02" w14:paraId="31620F9C" w14:textId="77777777" w:rsidTr="009025BC">
        <w:tc>
          <w:tcPr>
            <w:tcW w:w="522" w:type="dxa"/>
            <w:shd w:val="clear" w:color="auto" w:fill="auto"/>
          </w:tcPr>
          <w:p w14:paraId="35BD1BCB" w14:textId="77777777" w:rsidR="004F59FF" w:rsidRPr="00905C02" w:rsidRDefault="004F59FF" w:rsidP="00516257">
            <w:pPr>
              <w:tabs>
                <w:tab w:val="left" w:pos="2520"/>
              </w:tabs>
              <w:spacing w:line="280" w:lineRule="exact"/>
              <w:rPr>
                <w:rFonts w:ascii="Arial" w:hAnsi="Arial" w:cs="Arial"/>
                <w:sz w:val="22"/>
                <w:szCs w:val="22"/>
              </w:rPr>
            </w:pPr>
          </w:p>
          <w:p w14:paraId="32DFFCC2" w14:textId="77777777" w:rsidR="006A212E" w:rsidRPr="00905C02" w:rsidRDefault="0074121B" w:rsidP="00516257">
            <w:pPr>
              <w:tabs>
                <w:tab w:val="left" w:pos="2520"/>
              </w:tabs>
              <w:spacing w:line="280" w:lineRule="exact"/>
              <w:rPr>
                <w:rFonts w:ascii="Arial" w:hAnsi="Arial" w:cs="Arial"/>
                <w:sz w:val="22"/>
                <w:szCs w:val="22"/>
              </w:rPr>
            </w:pPr>
            <w:r w:rsidRPr="00905C02">
              <w:rPr>
                <w:rFonts w:ascii="Arial" w:hAnsi="Arial" w:cs="Arial"/>
                <w:sz w:val="22"/>
                <w:szCs w:val="22"/>
              </w:rPr>
              <w:t>1.</w:t>
            </w:r>
          </w:p>
        </w:tc>
        <w:tc>
          <w:tcPr>
            <w:tcW w:w="3636" w:type="dxa"/>
            <w:shd w:val="clear" w:color="auto" w:fill="auto"/>
          </w:tcPr>
          <w:p w14:paraId="55F0794A" w14:textId="77777777" w:rsidR="004F59FF" w:rsidRPr="00905C02" w:rsidRDefault="004F59FF" w:rsidP="00CD4969">
            <w:pPr>
              <w:rPr>
                <w:rFonts w:ascii="Arial" w:hAnsi="Arial" w:cs="Arial"/>
                <w:sz w:val="22"/>
                <w:szCs w:val="22"/>
              </w:rPr>
            </w:pPr>
          </w:p>
          <w:p w14:paraId="0569EB6C" w14:textId="77777777" w:rsidR="006A212E" w:rsidRPr="00905C02" w:rsidRDefault="009025BC" w:rsidP="00516257">
            <w:pPr>
              <w:tabs>
                <w:tab w:val="left" w:pos="2520"/>
              </w:tabs>
              <w:spacing w:line="280" w:lineRule="exact"/>
              <w:rPr>
                <w:rFonts w:ascii="Arial" w:hAnsi="Arial" w:cs="Arial"/>
                <w:sz w:val="22"/>
                <w:szCs w:val="22"/>
              </w:rPr>
            </w:pPr>
            <w:r>
              <w:rPr>
                <w:rFonts w:ascii="Arial" w:hAnsi="Arial" w:cs="Arial"/>
                <w:sz w:val="22"/>
                <w:szCs w:val="22"/>
              </w:rPr>
              <w:t>Care Coordinator s</w:t>
            </w:r>
            <w:r w:rsidR="0015631E" w:rsidRPr="0015631E">
              <w:rPr>
                <w:rFonts w:ascii="Arial" w:hAnsi="Arial" w:cs="Arial"/>
                <w:sz w:val="22"/>
                <w:szCs w:val="22"/>
              </w:rPr>
              <w:t>hared care plan</w:t>
            </w:r>
            <w:r>
              <w:rPr>
                <w:rFonts w:ascii="Arial" w:hAnsi="Arial" w:cs="Arial"/>
                <w:sz w:val="22"/>
                <w:szCs w:val="22"/>
              </w:rPr>
              <w:t xml:space="preserve"> information</w:t>
            </w:r>
            <w:r w:rsidR="0015631E" w:rsidRPr="0015631E">
              <w:rPr>
                <w:rFonts w:ascii="Arial" w:hAnsi="Arial" w:cs="Arial"/>
                <w:sz w:val="22"/>
                <w:szCs w:val="22"/>
              </w:rPr>
              <w:t xml:space="preserve"> with receiving facility w</w:t>
            </w:r>
            <w:r>
              <w:rPr>
                <w:rFonts w:ascii="Arial" w:hAnsi="Arial" w:cs="Arial"/>
                <w:sz w:val="22"/>
                <w:szCs w:val="22"/>
              </w:rPr>
              <w:t>ithin</w:t>
            </w:r>
            <w:r w:rsidR="0015631E" w:rsidRPr="0015631E">
              <w:rPr>
                <w:rFonts w:ascii="Arial" w:hAnsi="Arial" w:cs="Arial"/>
                <w:sz w:val="22"/>
                <w:szCs w:val="22"/>
              </w:rPr>
              <w:t xml:space="preserve"> 1 business day of notification</w:t>
            </w:r>
            <w:r>
              <w:rPr>
                <w:rFonts w:ascii="Arial" w:hAnsi="Arial" w:cs="Arial"/>
                <w:sz w:val="22"/>
                <w:szCs w:val="22"/>
              </w:rPr>
              <w:t>.</w:t>
            </w:r>
            <w:r w:rsidR="0015631E" w:rsidRPr="0015631E" w:rsidDel="0015631E">
              <w:rPr>
                <w:rFonts w:ascii="Arial" w:hAnsi="Arial" w:cs="Arial"/>
                <w:sz w:val="22"/>
                <w:szCs w:val="22"/>
              </w:rPr>
              <w:t xml:space="preserve"> </w:t>
            </w:r>
          </w:p>
        </w:tc>
        <w:tc>
          <w:tcPr>
            <w:tcW w:w="9630" w:type="dxa"/>
            <w:shd w:val="clear" w:color="auto" w:fill="auto"/>
          </w:tcPr>
          <w:p w14:paraId="4B79320D" w14:textId="77777777" w:rsidR="00E438F0" w:rsidRPr="00905C02" w:rsidRDefault="004D515C" w:rsidP="00516257">
            <w:pPr>
              <w:tabs>
                <w:tab w:val="left" w:pos="2520"/>
              </w:tabs>
              <w:spacing w:line="280" w:lineRule="exact"/>
              <w:rPr>
                <w:rFonts w:ascii="Arial" w:hAnsi="Arial" w:cs="Arial"/>
                <w:sz w:val="22"/>
                <w:szCs w:val="22"/>
              </w:rPr>
            </w:pPr>
            <w:r w:rsidRPr="00905C02">
              <w:rPr>
                <w:rFonts w:ascii="Arial" w:hAnsi="Arial" w:cs="Arial"/>
                <w:sz w:val="22"/>
                <w:szCs w:val="22"/>
              </w:rPr>
              <w:t xml:space="preserve">Met as </w:t>
            </w:r>
            <w:r w:rsidR="00362BE0">
              <w:rPr>
                <w:rFonts w:ascii="Arial" w:hAnsi="Arial" w:cs="Arial"/>
                <w:sz w:val="22"/>
                <w:szCs w:val="22"/>
              </w:rPr>
              <w:t>evidenced</w:t>
            </w:r>
            <w:r w:rsidRPr="00905C02">
              <w:rPr>
                <w:rFonts w:ascii="Arial" w:hAnsi="Arial" w:cs="Arial"/>
                <w:sz w:val="22"/>
                <w:szCs w:val="22"/>
              </w:rPr>
              <w:t xml:space="preserve"> by: </w:t>
            </w:r>
          </w:p>
          <w:p w14:paraId="0381EFD2" w14:textId="77777777" w:rsidR="00C35FCC" w:rsidRPr="00905C02" w:rsidRDefault="00C35FCC" w:rsidP="00B22C9A">
            <w:pPr>
              <w:tabs>
                <w:tab w:val="left" w:pos="2520"/>
              </w:tabs>
              <w:spacing w:line="280" w:lineRule="exact"/>
              <w:rPr>
                <w:rFonts w:ascii="Arial" w:hAnsi="Arial" w:cs="Arial"/>
                <w:sz w:val="22"/>
                <w:szCs w:val="22"/>
              </w:rPr>
            </w:pPr>
          </w:p>
          <w:p w14:paraId="2ADA0FA0" w14:textId="77777777" w:rsidR="00715DC0" w:rsidRDefault="0015631E" w:rsidP="00A011BA">
            <w:pPr>
              <w:numPr>
                <w:ilvl w:val="0"/>
                <w:numId w:val="12"/>
              </w:numPr>
              <w:tabs>
                <w:tab w:val="left" w:pos="756"/>
              </w:tabs>
              <w:spacing w:line="280" w:lineRule="exact"/>
              <w:rPr>
                <w:rFonts w:ascii="Arial" w:hAnsi="Arial" w:cs="Arial"/>
                <w:sz w:val="22"/>
                <w:szCs w:val="22"/>
              </w:rPr>
            </w:pPr>
            <w:r>
              <w:rPr>
                <w:rFonts w:ascii="Arial" w:hAnsi="Arial" w:cs="Arial"/>
                <w:sz w:val="22"/>
                <w:szCs w:val="22"/>
              </w:rPr>
              <w:t>For each transition</w:t>
            </w:r>
            <w:r w:rsidR="009025BC">
              <w:rPr>
                <w:rFonts w:ascii="Arial" w:hAnsi="Arial" w:cs="Arial"/>
                <w:sz w:val="22"/>
                <w:szCs w:val="22"/>
              </w:rPr>
              <w:t>,</w:t>
            </w:r>
            <w:r>
              <w:rPr>
                <w:rFonts w:ascii="Arial" w:hAnsi="Arial" w:cs="Arial"/>
                <w:sz w:val="22"/>
                <w:szCs w:val="22"/>
              </w:rPr>
              <w:t xml:space="preserve"> the date the task was completed </w:t>
            </w:r>
            <w:r w:rsidR="009025BC">
              <w:rPr>
                <w:rFonts w:ascii="Arial" w:hAnsi="Arial" w:cs="Arial"/>
                <w:sz w:val="22"/>
                <w:szCs w:val="22"/>
              </w:rPr>
              <w:t>is</w:t>
            </w:r>
            <w:r>
              <w:rPr>
                <w:rFonts w:ascii="Arial" w:hAnsi="Arial" w:cs="Arial"/>
                <w:sz w:val="22"/>
                <w:szCs w:val="22"/>
              </w:rPr>
              <w:t xml:space="preserve"> within one business day of the date of notification as documented on the TOC log (or case notes or other documentation as needed).</w:t>
            </w:r>
            <w:r w:rsidRPr="0015631E">
              <w:rPr>
                <w:rFonts w:ascii="Arial" w:hAnsi="Arial" w:cs="Arial"/>
                <w:sz w:val="22"/>
                <w:szCs w:val="22"/>
              </w:rPr>
              <w:t xml:space="preserve">  </w:t>
            </w:r>
          </w:p>
          <w:p w14:paraId="0A9639C8" w14:textId="77777777" w:rsidR="00715DC0" w:rsidRPr="00715DC0" w:rsidRDefault="00715DC0" w:rsidP="00715DC0">
            <w:pPr>
              <w:tabs>
                <w:tab w:val="left" w:pos="756"/>
              </w:tabs>
              <w:spacing w:line="280" w:lineRule="exact"/>
              <w:ind w:left="720"/>
              <w:rPr>
                <w:rFonts w:ascii="Arial" w:hAnsi="Arial" w:cs="Arial"/>
                <w:b/>
                <w:bCs/>
                <w:sz w:val="22"/>
                <w:szCs w:val="22"/>
              </w:rPr>
            </w:pPr>
            <w:r w:rsidRPr="00715DC0">
              <w:rPr>
                <w:rFonts w:ascii="Arial" w:hAnsi="Arial" w:cs="Arial"/>
                <w:b/>
                <w:bCs/>
                <w:sz w:val="22"/>
                <w:szCs w:val="22"/>
              </w:rPr>
              <w:t>Or</w:t>
            </w:r>
          </w:p>
          <w:p w14:paraId="40335A2A" w14:textId="77777777" w:rsidR="003B5E0F" w:rsidRPr="0015631E" w:rsidRDefault="00715DC0" w:rsidP="00A011BA">
            <w:pPr>
              <w:numPr>
                <w:ilvl w:val="0"/>
                <w:numId w:val="12"/>
              </w:numPr>
              <w:tabs>
                <w:tab w:val="left" w:pos="756"/>
              </w:tabs>
              <w:spacing w:line="280" w:lineRule="exact"/>
              <w:rPr>
                <w:rFonts w:ascii="Arial" w:hAnsi="Arial" w:cs="Arial"/>
                <w:sz w:val="22"/>
                <w:szCs w:val="22"/>
              </w:rPr>
            </w:pPr>
            <w:r>
              <w:rPr>
                <w:rFonts w:ascii="Arial" w:hAnsi="Arial" w:cs="Arial"/>
                <w:sz w:val="22"/>
                <w:szCs w:val="22"/>
              </w:rPr>
              <w:t>Documentation that CC found out after d</w:t>
            </w:r>
            <w:r w:rsidR="009025BC">
              <w:rPr>
                <w:rFonts w:ascii="Arial" w:hAnsi="Arial" w:cs="Arial"/>
                <w:sz w:val="22"/>
                <w:szCs w:val="22"/>
              </w:rPr>
              <w:t xml:space="preserve">ischarge from </w:t>
            </w:r>
            <w:r>
              <w:rPr>
                <w:rFonts w:ascii="Arial" w:hAnsi="Arial" w:cs="Arial"/>
                <w:sz w:val="22"/>
                <w:szCs w:val="22"/>
              </w:rPr>
              <w:t>facility.</w:t>
            </w:r>
          </w:p>
          <w:p w14:paraId="0D16D30E" w14:textId="77777777" w:rsidR="00A011BA" w:rsidRDefault="00A011BA" w:rsidP="00516257">
            <w:pPr>
              <w:tabs>
                <w:tab w:val="left" w:pos="2520"/>
              </w:tabs>
              <w:spacing w:line="280" w:lineRule="exact"/>
              <w:rPr>
                <w:rFonts w:ascii="Arial" w:hAnsi="Arial" w:cs="Arial"/>
                <w:sz w:val="22"/>
                <w:szCs w:val="22"/>
              </w:rPr>
            </w:pPr>
          </w:p>
          <w:p w14:paraId="3FAB72BD" w14:textId="77777777" w:rsidR="0074121B" w:rsidRPr="00905C02" w:rsidRDefault="0074121B" w:rsidP="00516257">
            <w:pPr>
              <w:tabs>
                <w:tab w:val="left" w:pos="2520"/>
              </w:tabs>
              <w:spacing w:line="280" w:lineRule="exact"/>
              <w:rPr>
                <w:rFonts w:ascii="Arial" w:hAnsi="Arial" w:cs="Arial"/>
                <w:sz w:val="22"/>
                <w:szCs w:val="22"/>
              </w:rPr>
            </w:pPr>
            <w:r w:rsidRPr="00905C02">
              <w:rPr>
                <w:rFonts w:ascii="Arial" w:hAnsi="Arial" w:cs="Arial"/>
                <w:sz w:val="22"/>
                <w:szCs w:val="22"/>
              </w:rPr>
              <w:t>Not met</w:t>
            </w:r>
            <w:r w:rsidR="000E37E6" w:rsidRPr="00905C02">
              <w:rPr>
                <w:rFonts w:ascii="Arial" w:hAnsi="Arial" w:cs="Arial"/>
                <w:sz w:val="22"/>
                <w:szCs w:val="22"/>
              </w:rPr>
              <w:t xml:space="preserve"> as evidenced by: </w:t>
            </w:r>
          </w:p>
          <w:p w14:paraId="2F5D8E69" w14:textId="77777777" w:rsidR="00A011BA" w:rsidRDefault="00A011BA" w:rsidP="00B22C9A">
            <w:pPr>
              <w:numPr>
                <w:ilvl w:val="0"/>
                <w:numId w:val="7"/>
              </w:numPr>
              <w:rPr>
                <w:rFonts w:ascii="Arial" w:hAnsi="Arial" w:cs="Arial"/>
                <w:sz w:val="22"/>
                <w:szCs w:val="22"/>
              </w:rPr>
            </w:pPr>
            <w:r>
              <w:rPr>
                <w:rFonts w:ascii="Arial" w:hAnsi="Arial" w:cs="Arial"/>
                <w:sz w:val="22"/>
                <w:szCs w:val="22"/>
              </w:rPr>
              <w:t>Date of task</w:t>
            </w:r>
            <w:r w:rsidR="009025BC">
              <w:rPr>
                <w:rFonts w:ascii="Arial" w:hAnsi="Arial" w:cs="Arial"/>
                <w:sz w:val="22"/>
                <w:szCs w:val="22"/>
              </w:rPr>
              <w:t xml:space="preserve"> completion</w:t>
            </w:r>
            <w:r>
              <w:rPr>
                <w:rFonts w:ascii="Arial" w:hAnsi="Arial" w:cs="Arial"/>
                <w:sz w:val="22"/>
                <w:szCs w:val="22"/>
              </w:rPr>
              <w:t xml:space="preserve"> was greater than one business day from date of notification.  </w:t>
            </w:r>
          </w:p>
          <w:p w14:paraId="332D0C24" w14:textId="77777777" w:rsidR="00A011BA" w:rsidRDefault="003B5E0F" w:rsidP="00B22C9A">
            <w:pPr>
              <w:numPr>
                <w:ilvl w:val="0"/>
                <w:numId w:val="7"/>
              </w:numPr>
              <w:rPr>
                <w:rFonts w:ascii="Arial" w:hAnsi="Arial" w:cs="Arial"/>
                <w:sz w:val="22"/>
                <w:szCs w:val="22"/>
              </w:rPr>
            </w:pPr>
            <w:r w:rsidRPr="00905C02">
              <w:rPr>
                <w:rFonts w:ascii="Arial" w:hAnsi="Arial" w:cs="Arial"/>
                <w:sz w:val="22"/>
                <w:szCs w:val="22"/>
              </w:rPr>
              <w:t xml:space="preserve">No </w:t>
            </w:r>
            <w:r w:rsidR="00A011BA">
              <w:rPr>
                <w:rFonts w:ascii="Arial" w:hAnsi="Arial" w:cs="Arial"/>
                <w:sz w:val="22"/>
                <w:szCs w:val="22"/>
              </w:rPr>
              <w:t>date documented.</w:t>
            </w:r>
          </w:p>
          <w:p w14:paraId="62378B2E" w14:textId="77777777" w:rsidR="00362BE0" w:rsidRDefault="00362BE0" w:rsidP="00B22C9A">
            <w:pPr>
              <w:numPr>
                <w:ilvl w:val="0"/>
                <w:numId w:val="7"/>
              </w:numPr>
              <w:rPr>
                <w:rFonts w:ascii="Arial" w:hAnsi="Arial" w:cs="Arial"/>
                <w:sz w:val="22"/>
                <w:szCs w:val="22"/>
              </w:rPr>
            </w:pPr>
            <w:r>
              <w:rPr>
                <w:rFonts w:ascii="Arial" w:hAnsi="Arial" w:cs="Arial"/>
                <w:sz w:val="22"/>
                <w:szCs w:val="22"/>
              </w:rPr>
              <w:t>No documentation of communication with receiving facility</w:t>
            </w:r>
            <w:r w:rsidR="009025BC">
              <w:rPr>
                <w:rFonts w:ascii="Arial" w:hAnsi="Arial" w:cs="Arial"/>
                <w:sz w:val="22"/>
                <w:szCs w:val="22"/>
              </w:rPr>
              <w:t>.</w:t>
            </w:r>
          </w:p>
          <w:p w14:paraId="07E35635" w14:textId="77777777" w:rsidR="006A212E" w:rsidRPr="00905C02" w:rsidRDefault="00A011BA" w:rsidP="00B22C9A">
            <w:pPr>
              <w:numPr>
                <w:ilvl w:val="0"/>
                <w:numId w:val="7"/>
              </w:numPr>
              <w:rPr>
                <w:rFonts w:ascii="Arial" w:hAnsi="Arial" w:cs="Arial"/>
                <w:sz w:val="22"/>
                <w:szCs w:val="22"/>
              </w:rPr>
            </w:pPr>
            <w:r>
              <w:rPr>
                <w:rFonts w:ascii="Arial" w:hAnsi="Arial" w:cs="Arial"/>
                <w:sz w:val="22"/>
                <w:szCs w:val="22"/>
              </w:rPr>
              <w:t xml:space="preserve">Missing </w:t>
            </w:r>
            <w:r w:rsidR="00362BE0">
              <w:rPr>
                <w:rFonts w:ascii="Arial" w:hAnsi="Arial" w:cs="Arial"/>
                <w:sz w:val="22"/>
                <w:szCs w:val="22"/>
              </w:rPr>
              <w:t xml:space="preserve">TOC </w:t>
            </w:r>
            <w:r>
              <w:rPr>
                <w:rFonts w:ascii="Arial" w:hAnsi="Arial" w:cs="Arial"/>
                <w:sz w:val="22"/>
                <w:szCs w:val="22"/>
              </w:rPr>
              <w:t>log.</w:t>
            </w:r>
          </w:p>
          <w:p w14:paraId="376ED159" w14:textId="77777777" w:rsidR="003B5E0F" w:rsidRPr="00905C02" w:rsidRDefault="003B5E0F" w:rsidP="003B5E0F">
            <w:pPr>
              <w:tabs>
                <w:tab w:val="left" w:pos="696"/>
              </w:tabs>
              <w:spacing w:line="280" w:lineRule="exact"/>
              <w:ind w:left="360"/>
              <w:rPr>
                <w:rFonts w:ascii="Arial" w:hAnsi="Arial" w:cs="Arial"/>
                <w:sz w:val="22"/>
                <w:szCs w:val="22"/>
              </w:rPr>
            </w:pPr>
          </w:p>
        </w:tc>
      </w:tr>
      <w:tr w:rsidR="0021623F" w:rsidRPr="00905C02" w14:paraId="205E78C1" w14:textId="77777777" w:rsidTr="009025BC">
        <w:tc>
          <w:tcPr>
            <w:tcW w:w="522" w:type="dxa"/>
            <w:shd w:val="clear" w:color="auto" w:fill="auto"/>
          </w:tcPr>
          <w:p w14:paraId="19FDAA11" w14:textId="77777777" w:rsidR="006A212E" w:rsidRPr="00905C02" w:rsidRDefault="0074121B" w:rsidP="00516257">
            <w:pPr>
              <w:tabs>
                <w:tab w:val="left" w:pos="2520"/>
              </w:tabs>
              <w:spacing w:line="280" w:lineRule="exact"/>
              <w:rPr>
                <w:rFonts w:ascii="Arial" w:hAnsi="Arial" w:cs="Arial"/>
                <w:sz w:val="22"/>
                <w:szCs w:val="22"/>
              </w:rPr>
            </w:pPr>
            <w:r w:rsidRPr="00905C02">
              <w:rPr>
                <w:rFonts w:ascii="Arial" w:hAnsi="Arial" w:cs="Arial"/>
                <w:sz w:val="22"/>
                <w:szCs w:val="22"/>
              </w:rPr>
              <w:t>2.</w:t>
            </w:r>
          </w:p>
        </w:tc>
        <w:tc>
          <w:tcPr>
            <w:tcW w:w="3636" w:type="dxa"/>
            <w:shd w:val="clear" w:color="auto" w:fill="auto"/>
          </w:tcPr>
          <w:p w14:paraId="33721236" w14:textId="77777777" w:rsidR="006A212E" w:rsidRPr="00905C02" w:rsidRDefault="009025BC" w:rsidP="00516257">
            <w:pPr>
              <w:tabs>
                <w:tab w:val="left" w:pos="2520"/>
              </w:tabs>
              <w:spacing w:line="280" w:lineRule="exact"/>
              <w:rPr>
                <w:rFonts w:ascii="Arial" w:hAnsi="Arial" w:cs="Arial"/>
                <w:sz w:val="22"/>
                <w:szCs w:val="22"/>
              </w:rPr>
            </w:pPr>
            <w:r>
              <w:rPr>
                <w:rFonts w:ascii="Arial" w:hAnsi="Arial" w:cs="Arial"/>
                <w:sz w:val="22"/>
                <w:szCs w:val="22"/>
              </w:rPr>
              <w:t>Care Coordinator n</w:t>
            </w:r>
            <w:r w:rsidR="00A011BA" w:rsidRPr="00A011BA">
              <w:rPr>
                <w:rFonts w:ascii="Arial" w:hAnsi="Arial" w:cs="Arial"/>
                <w:sz w:val="22"/>
                <w:szCs w:val="22"/>
              </w:rPr>
              <w:t xml:space="preserve">otified physician of the transition </w:t>
            </w:r>
            <w:r w:rsidRPr="00A011BA">
              <w:rPr>
                <w:rFonts w:ascii="Arial" w:hAnsi="Arial" w:cs="Arial"/>
                <w:sz w:val="22"/>
                <w:szCs w:val="22"/>
              </w:rPr>
              <w:t>w</w:t>
            </w:r>
            <w:r>
              <w:rPr>
                <w:rFonts w:ascii="Arial" w:hAnsi="Arial" w:cs="Arial"/>
                <w:sz w:val="22"/>
                <w:szCs w:val="22"/>
              </w:rPr>
              <w:t>ithin</w:t>
            </w:r>
            <w:r w:rsidR="00A011BA" w:rsidRPr="00A011BA">
              <w:rPr>
                <w:rFonts w:ascii="Arial" w:hAnsi="Arial" w:cs="Arial"/>
                <w:sz w:val="22"/>
                <w:szCs w:val="22"/>
              </w:rPr>
              <w:t xml:space="preserve"> 1 business day of notification</w:t>
            </w:r>
            <w:r>
              <w:rPr>
                <w:rFonts w:ascii="Arial" w:hAnsi="Arial" w:cs="Arial"/>
                <w:sz w:val="22"/>
                <w:szCs w:val="22"/>
              </w:rPr>
              <w:t>.</w:t>
            </w:r>
          </w:p>
        </w:tc>
        <w:tc>
          <w:tcPr>
            <w:tcW w:w="9630" w:type="dxa"/>
            <w:shd w:val="clear" w:color="auto" w:fill="auto"/>
          </w:tcPr>
          <w:p w14:paraId="3A3178C2" w14:textId="77777777" w:rsidR="003C4EDB" w:rsidRPr="00905C02" w:rsidRDefault="003B5E0F" w:rsidP="003B5E0F">
            <w:pPr>
              <w:tabs>
                <w:tab w:val="left" w:pos="2520"/>
              </w:tabs>
              <w:spacing w:line="280" w:lineRule="exact"/>
              <w:rPr>
                <w:rFonts w:ascii="Arial" w:hAnsi="Arial" w:cs="Arial"/>
                <w:sz w:val="22"/>
                <w:szCs w:val="22"/>
              </w:rPr>
            </w:pPr>
            <w:r w:rsidRPr="00905C02">
              <w:rPr>
                <w:rFonts w:ascii="Arial" w:hAnsi="Arial" w:cs="Arial"/>
                <w:sz w:val="22"/>
                <w:szCs w:val="22"/>
              </w:rPr>
              <w:t xml:space="preserve">Met as </w:t>
            </w:r>
            <w:r w:rsidR="00362BE0">
              <w:rPr>
                <w:rFonts w:ascii="Arial" w:hAnsi="Arial" w:cs="Arial"/>
                <w:sz w:val="22"/>
                <w:szCs w:val="22"/>
              </w:rPr>
              <w:t xml:space="preserve">evidenced </w:t>
            </w:r>
            <w:r w:rsidRPr="00905C02">
              <w:rPr>
                <w:rFonts w:ascii="Arial" w:hAnsi="Arial" w:cs="Arial"/>
                <w:sz w:val="22"/>
                <w:szCs w:val="22"/>
              </w:rPr>
              <w:t>by:</w:t>
            </w:r>
          </w:p>
          <w:p w14:paraId="16F28DD6" w14:textId="77777777" w:rsidR="000D417C" w:rsidRPr="00905C02" w:rsidRDefault="000D417C" w:rsidP="003B5E0F">
            <w:pPr>
              <w:tabs>
                <w:tab w:val="left" w:pos="2520"/>
              </w:tabs>
              <w:spacing w:line="280" w:lineRule="exact"/>
              <w:rPr>
                <w:rFonts w:ascii="Arial" w:hAnsi="Arial" w:cs="Arial"/>
                <w:sz w:val="22"/>
                <w:szCs w:val="22"/>
              </w:rPr>
            </w:pPr>
          </w:p>
          <w:p w14:paraId="7237F8AC" w14:textId="77777777" w:rsidR="003B5E0F" w:rsidRPr="00A011BA" w:rsidRDefault="00A011BA" w:rsidP="00A011BA">
            <w:pPr>
              <w:numPr>
                <w:ilvl w:val="0"/>
                <w:numId w:val="7"/>
              </w:numPr>
              <w:tabs>
                <w:tab w:val="left" w:pos="756"/>
              </w:tabs>
              <w:spacing w:line="280" w:lineRule="exact"/>
              <w:rPr>
                <w:rFonts w:ascii="Arial" w:hAnsi="Arial" w:cs="Arial"/>
                <w:sz w:val="22"/>
                <w:szCs w:val="22"/>
              </w:rPr>
            </w:pPr>
            <w:r>
              <w:rPr>
                <w:rFonts w:ascii="Arial" w:hAnsi="Arial" w:cs="Arial"/>
                <w:sz w:val="22"/>
                <w:szCs w:val="22"/>
              </w:rPr>
              <w:t xml:space="preserve">For each transition, the date the task was completed </w:t>
            </w:r>
            <w:r w:rsidR="009025BC">
              <w:rPr>
                <w:rFonts w:ascii="Arial" w:hAnsi="Arial" w:cs="Arial"/>
                <w:sz w:val="22"/>
                <w:szCs w:val="22"/>
              </w:rPr>
              <w:t>is</w:t>
            </w:r>
            <w:r>
              <w:rPr>
                <w:rFonts w:ascii="Arial" w:hAnsi="Arial" w:cs="Arial"/>
                <w:sz w:val="22"/>
                <w:szCs w:val="22"/>
              </w:rPr>
              <w:t xml:space="preserve"> within one business day of the date of notification as documented on the TOC log (or case notes or other documentation, as needed).</w:t>
            </w:r>
            <w:r w:rsidRPr="0015631E">
              <w:rPr>
                <w:rFonts w:ascii="Arial" w:hAnsi="Arial" w:cs="Arial"/>
                <w:sz w:val="22"/>
                <w:szCs w:val="22"/>
              </w:rPr>
              <w:t xml:space="preserve">  </w:t>
            </w:r>
          </w:p>
          <w:p w14:paraId="684BC595" w14:textId="77777777" w:rsidR="003B5E0F" w:rsidRPr="00905C02" w:rsidRDefault="003B5E0F" w:rsidP="003B5E0F">
            <w:pPr>
              <w:tabs>
                <w:tab w:val="left" w:pos="2520"/>
              </w:tabs>
              <w:spacing w:line="280" w:lineRule="exact"/>
              <w:rPr>
                <w:rFonts w:ascii="Arial" w:hAnsi="Arial" w:cs="Arial"/>
                <w:sz w:val="22"/>
                <w:szCs w:val="22"/>
              </w:rPr>
            </w:pPr>
          </w:p>
          <w:p w14:paraId="3DE7E2EF" w14:textId="77777777" w:rsidR="003B5E0F" w:rsidRPr="00905C02" w:rsidRDefault="003B5E0F" w:rsidP="003B5E0F">
            <w:pPr>
              <w:tabs>
                <w:tab w:val="left" w:pos="2520"/>
              </w:tabs>
              <w:spacing w:line="280" w:lineRule="exact"/>
              <w:rPr>
                <w:rFonts w:ascii="Arial" w:hAnsi="Arial" w:cs="Arial"/>
                <w:sz w:val="22"/>
                <w:szCs w:val="22"/>
              </w:rPr>
            </w:pPr>
            <w:r w:rsidRPr="00905C02">
              <w:rPr>
                <w:rFonts w:ascii="Arial" w:hAnsi="Arial" w:cs="Arial"/>
                <w:sz w:val="22"/>
                <w:szCs w:val="22"/>
              </w:rPr>
              <w:t xml:space="preserve">Not met as evidenced by: </w:t>
            </w:r>
          </w:p>
          <w:p w14:paraId="03F9C3B1" w14:textId="77777777" w:rsidR="00A011BA" w:rsidRDefault="00A011BA" w:rsidP="00A011BA">
            <w:pPr>
              <w:numPr>
                <w:ilvl w:val="0"/>
                <w:numId w:val="7"/>
              </w:numPr>
              <w:rPr>
                <w:rFonts w:ascii="Arial" w:hAnsi="Arial" w:cs="Arial"/>
                <w:sz w:val="22"/>
                <w:szCs w:val="22"/>
              </w:rPr>
            </w:pPr>
            <w:r>
              <w:rPr>
                <w:rFonts w:ascii="Arial" w:hAnsi="Arial" w:cs="Arial"/>
                <w:sz w:val="22"/>
                <w:szCs w:val="22"/>
              </w:rPr>
              <w:t xml:space="preserve">Date of task </w:t>
            </w:r>
            <w:r w:rsidR="009025BC">
              <w:rPr>
                <w:rFonts w:ascii="Arial" w:hAnsi="Arial" w:cs="Arial"/>
                <w:sz w:val="22"/>
                <w:szCs w:val="22"/>
              </w:rPr>
              <w:t xml:space="preserve">completion </w:t>
            </w:r>
            <w:r>
              <w:rPr>
                <w:rFonts w:ascii="Arial" w:hAnsi="Arial" w:cs="Arial"/>
                <w:sz w:val="22"/>
                <w:szCs w:val="22"/>
              </w:rPr>
              <w:t xml:space="preserve">was greater than one business day from date of notification.  </w:t>
            </w:r>
          </w:p>
          <w:p w14:paraId="1FD5211D" w14:textId="77777777" w:rsidR="00A011BA" w:rsidRDefault="00A011BA" w:rsidP="00A011BA">
            <w:pPr>
              <w:numPr>
                <w:ilvl w:val="0"/>
                <w:numId w:val="7"/>
              </w:numPr>
              <w:rPr>
                <w:rFonts w:ascii="Arial" w:hAnsi="Arial" w:cs="Arial"/>
                <w:sz w:val="22"/>
                <w:szCs w:val="22"/>
              </w:rPr>
            </w:pPr>
            <w:r w:rsidRPr="00905C02">
              <w:rPr>
                <w:rFonts w:ascii="Arial" w:hAnsi="Arial" w:cs="Arial"/>
                <w:sz w:val="22"/>
                <w:szCs w:val="22"/>
              </w:rPr>
              <w:t xml:space="preserve">No </w:t>
            </w:r>
            <w:r>
              <w:rPr>
                <w:rFonts w:ascii="Arial" w:hAnsi="Arial" w:cs="Arial"/>
                <w:sz w:val="22"/>
                <w:szCs w:val="22"/>
              </w:rPr>
              <w:t>date documented.</w:t>
            </w:r>
          </w:p>
          <w:p w14:paraId="4E6417C5" w14:textId="77777777" w:rsidR="00362BE0" w:rsidRDefault="00362BE0" w:rsidP="00A011BA">
            <w:pPr>
              <w:numPr>
                <w:ilvl w:val="0"/>
                <w:numId w:val="7"/>
              </w:numPr>
              <w:rPr>
                <w:rFonts w:ascii="Arial" w:hAnsi="Arial" w:cs="Arial"/>
                <w:sz w:val="22"/>
                <w:szCs w:val="22"/>
              </w:rPr>
            </w:pPr>
            <w:r>
              <w:rPr>
                <w:rFonts w:ascii="Arial" w:hAnsi="Arial" w:cs="Arial"/>
                <w:sz w:val="22"/>
                <w:szCs w:val="22"/>
              </w:rPr>
              <w:t>No documentation of communication with physician</w:t>
            </w:r>
          </w:p>
          <w:p w14:paraId="70F0D048" w14:textId="77777777" w:rsidR="00A011BA" w:rsidRPr="00905C02" w:rsidRDefault="00A011BA" w:rsidP="00A011BA">
            <w:pPr>
              <w:numPr>
                <w:ilvl w:val="0"/>
                <w:numId w:val="7"/>
              </w:numPr>
              <w:rPr>
                <w:rFonts w:ascii="Arial" w:hAnsi="Arial" w:cs="Arial"/>
                <w:sz w:val="22"/>
                <w:szCs w:val="22"/>
              </w:rPr>
            </w:pPr>
            <w:r>
              <w:rPr>
                <w:rFonts w:ascii="Arial" w:hAnsi="Arial" w:cs="Arial"/>
                <w:sz w:val="22"/>
                <w:szCs w:val="22"/>
              </w:rPr>
              <w:t xml:space="preserve">Missing </w:t>
            </w:r>
            <w:r w:rsidR="00362BE0">
              <w:rPr>
                <w:rFonts w:ascii="Arial" w:hAnsi="Arial" w:cs="Arial"/>
                <w:sz w:val="22"/>
                <w:szCs w:val="22"/>
              </w:rPr>
              <w:t xml:space="preserve">TOC </w:t>
            </w:r>
            <w:r>
              <w:rPr>
                <w:rFonts w:ascii="Arial" w:hAnsi="Arial" w:cs="Arial"/>
                <w:sz w:val="22"/>
                <w:szCs w:val="22"/>
              </w:rPr>
              <w:t>log.</w:t>
            </w:r>
          </w:p>
          <w:p w14:paraId="617353B0" w14:textId="77777777" w:rsidR="009C1BF7" w:rsidRPr="00905C02" w:rsidRDefault="009C1BF7" w:rsidP="009C1BF7">
            <w:pPr>
              <w:rPr>
                <w:rFonts w:ascii="Arial" w:hAnsi="Arial" w:cs="Arial"/>
                <w:sz w:val="22"/>
                <w:szCs w:val="22"/>
              </w:rPr>
            </w:pPr>
          </w:p>
        </w:tc>
      </w:tr>
      <w:tr w:rsidR="0021623F" w:rsidRPr="00905C02" w14:paraId="11EF8486" w14:textId="77777777" w:rsidTr="009025BC">
        <w:tc>
          <w:tcPr>
            <w:tcW w:w="522" w:type="dxa"/>
            <w:tcBorders>
              <w:top w:val="single" w:sz="4" w:space="0" w:color="auto"/>
              <w:left w:val="single" w:sz="4" w:space="0" w:color="auto"/>
              <w:bottom w:val="single" w:sz="4" w:space="0" w:color="auto"/>
              <w:right w:val="single" w:sz="4" w:space="0" w:color="auto"/>
            </w:tcBorders>
            <w:shd w:val="clear" w:color="auto" w:fill="auto"/>
          </w:tcPr>
          <w:p w14:paraId="634B5A94" w14:textId="77777777" w:rsidR="00B05105" w:rsidRPr="00905C02" w:rsidRDefault="0074121B" w:rsidP="004B7E7D">
            <w:pPr>
              <w:tabs>
                <w:tab w:val="left" w:pos="2520"/>
              </w:tabs>
              <w:spacing w:line="280" w:lineRule="exact"/>
              <w:rPr>
                <w:rFonts w:ascii="Arial" w:hAnsi="Arial" w:cs="Arial"/>
                <w:sz w:val="22"/>
                <w:szCs w:val="22"/>
              </w:rPr>
            </w:pPr>
            <w:r w:rsidRPr="00905C02">
              <w:rPr>
                <w:rFonts w:ascii="Arial" w:hAnsi="Arial" w:cs="Arial"/>
                <w:sz w:val="22"/>
                <w:szCs w:val="22"/>
              </w:rPr>
              <w:t>3.</w:t>
            </w:r>
          </w:p>
        </w:tc>
        <w:tc>
          <w:tcPr>
            <w:tcW w:w="3636" w:type="dxa"/>
            <w:tcBorders>
              <w:top w:val="single" w:sz="4" w:space="0" w:color="auto"/>
              <w:left w:val="single" w:sz="4" w:space="0" w:color="auto"/>
              <w:bottom w:val="single" w:sz="4" w:space="0" w:color="auto"/>
              <w:right w:val="single" w:sz="4" w:space="0" w:color="auto"/>
            </w:tcBorders>
            <w:shd w:val="clear" w:color="auto" w:fill="auto"/>
          </w:tcPr>
          <w:p w14:paraId="5CDED121" w14:textId="77777777" w:rsidR="00B05105" w:rsidRPr="00905C02" w:rsidRDefault="00362BE0" w:rsidP="00801F33">
            <w:pPr>
              <w:rPr>
                <w:rFonts w:ascii="Arial" w:hAnsi="Arial" w:cs="Arial"/>
                <w:sz w:val="22"/>
                <w:szCs w:val="22"/>
              </w:rPr>
            </w:pPr>
            <w:r w:rsidRPr="00362BE0">
              <w:rPr>
                <w:rFonts w:ascii="Arial" w:hAnsi="Arial" w:cs="Arial"/>
                <w:sz w:val="22"/>
                <w:szCs w:val="22"/>
              </w:rPr>
              <w:t>Communicate w</w:t>
            </w:r>
            <w:r w:rsidR="009025BC">
              <w:rPr>
                <w:rFonts w:ascii="Arial" w:hAnsi="Arial" w:cs="Arial"/>
                <w:sz w:val="22"/>
                <w:szCs w:val="22"/>
              </w:rPr>
              <w:t xml:space="preserve">ith member </w:t>
            </w:r>
            <w:r w:rsidRPr="00362BE0">
              <w:rPr>
                <w:rFonts w:ascii="Arial" w:hAnsi="Arial" w:cs="Arial"/>
                <w:sz w:val="22"/>
                <w:szCs w:val="22"/>
              </w:rPr>
              <w:t>or resp party about the care transition process; member's health status and plan of care; and education with m</w:t>
            </w:r>
            <w:r w:rsidR="009025BC">
              <w:rPr>
                <w:rFonts w:ascii="Arial" w:hAnsi="Arial" w:cs="Arial"/>
                <w:sz w:val="22"/>
                <w:szCs w:val="22"/>
              </w:rPr>
              <w:t>ember</w:t>
            </w:r>
            <w:r w:rsidRPr="00362BE0">
              <w:rPr>
                <w:rFonts w:ascii="Arial" w:hAnsi="Arial" w:cs="Arial"/>
                <w:sz w:val="22"/>
                <w:szCs w:val="22"/>
              </w:rPr>
              <w:t xml:space="preserve"> or </w:t>
            </w:r>
            <w:r w:rsidR="009025BC" w:rsidRPr="00362BE0">
              <w:rPr>
                <w:rFonts w:ascii="Arial" w:hAnsi="Arial" w:cs="Arial"/>
                <w:sz w:val="22"/>
                <w:szCs w:val="22"/>
              </w:rPr>
              <w:t>resp</w:t>
            </w:r>
            <w:r w:rsidR="009025BC">
              <w:rPr>
                <w:rFonts w:ascii="Arial" w:hAnsi="Arial" w:cs="Arial"/>
                <w:sz w:val="22"/>
                <w:szCs w:val="22"/>
              </w:rPr>
              <w:t>onsible</w:t>
            </w:r>
            <w:r w:rsidRPr="00362BE0">
              <w:rPr>
                <w:rFonts w:ascii="Arial" w:hAnsi="Arial" w:cs="Arial"/>
                <w:sz w:val="22"/>
                <w:szCs w:val="22"/>
              </w:rPr>
              <w:t xml:space="preserve"> party on how they can prevent unplanned transitions/readmissions (how to maintain health and remain in the least restrictive environment) </w:t>
            </w:r>
            <w:r w:rsidRPr="00362BE0">
              <w:rPr>
                <w:rFonts w:ascii="Arial" w:hAnsi="Arial" w:cs="Arial"/>
                <w:sz w:val="22"/>
                <w:szCs w:val="22"/>
              </w:rPr>
              <w:lastRenderedPageBreak/>
              <w:t xml:space="preserve">within one day of notification of return to </w:t>
            </w:r>
            <w:r w:rsidR="009025BC">
              <w:rPr>
                <w:rFonts w:ascii="Arial" w:hAnsi="Arial" w:cs="Arial"/>
                <w:sz w:val="22"/>
                <w:szCs w:val="22"/>
              </w:rPr>
              <w:t xml:space="preserve">usual care setting </w:t>
            </w:r>
            <w:r w:rsidR="008A0B16">
              <w:rPr>
                <w:rFonts w:ascii="Arial" w:hAnsi="Arial" w:cs="Arial"/>
                <w:sz w:val="22"/>
                <w:szCs w:val="22"/>
              </w:rPr>
              <w:t xml:space="preserve">(UCS) </w:t>
            </w:r>
            <w:r w:rsidR="009025BC">
              <w:rPr>
                <w:rFonts w:ascii="Arial" w:hAnsi="Arial" w:cs="Arial"/>
                <w:sz w:val="22"/>
                <w:szCs w:val="22"/>
              </w:rPr>
              <w:t>or new usual care setting.</w:t>
            </w:r>
          </w:p>
        </w:tc>
        <w:tc>
          <w:tcPr>
            <w:tcW w:w="9630" w:type="dxa"/>
            <w:tcBorders>
              <w:top w:val="single" w:sz="4" w:space="0" w:color="auto"/>
              <w:left w:val="single" w:sz="4" w:space="0" w:color="auto"/>
              <w:bottom w:val="single" w:sz="4" w:space="0" w:color="auto"/>
              <w:right w:val="single" w:sz="4" w:space="0" w:color="auto"/>
            </w:tcBorders>
            <w:shd w:val="clear" w:color="auto" w:fill="auto"/>
          </w:tcPr>
          <w:p w14:paraId="6B09D85F" w14:textId="77777777" w:rsidR="00B05105" w:rsidRPr="00905C02" w:rsidRDefault="00B05105" w:rsidP="004B7E7D">
            <w:pPr>
              <w:tabs>
                <w:tab w:val="left" w:pos="2520"/>
              </w:tabs>
              <w:spacing w:line="280" w:lineRule="exact"/>
              <w:rPr>
                <w:rFonts w:ascii="Arial" w:hAnsi="Arial" w:cs="Arial"/>
                <w:sz w:val="22"/>
                <w:szCs w:val="22"/>
              </w:rPr>
            </w:pPr>
            <w:r w:rsidRPr="00905C02">
              <w:rPr>
                <w:rFonts w:ascii="Arial" w:hAnsi="Arial" w:cs="Arial"/>
                <w:sz w:val="22"/>
                <w:szCs w:val="22"/>
              </w:rPr>
              <w:lastRenderedPageBreak/>
              <w:t xml:space="preserve">Met as </w:t>
            </w:r>
            <w:r w:rsidR="00362BE0">
              <w:rPr>
                <w:rFonts w:ascii="Arial" w:hAnsi="Arial" w:cs="Arial"/>
                <w:sz w:val="22"/>
                <w:szCs w:val="22"/>
              </w:rPr>
              <w:t xml:space="preserve">evidenced </w:t>
            </w:r>
            <w:r w:rsidRPr="00905C02">
              <w:rPr>
                <w:rFonts w:ascii="Arial" w:hAnsi="Arial" w:cs="Arial"/>
                <w:sz w:val="22"/>
                <w:szCs w:val="22"/>
              </w:rPr>
              <w:t>by:</w:t>
            </w:r>
          </w:p>
          <w:p w14:paraId="73BE983D" w14:textId="77777777" w:rsidR="000D417C" w:rsidRPr="00905C02" w:rsidRDefault="000D417C" w:rsidP="004B7E7D">
            <w:pPr>
              <w:tabs>
                <w:tab w:val="left" w:pos="2520"/>
              </w:tabs>
              <w:spacing w:line="280" w:lineRule="exact"/>
              <w:rPr>
                <w:rFonts w:ascii="Arial" w:hAnsi="Arial" w:cs="Arial"/>
                <w:sz w:val="22"/>
                <w:szCs w:val="22"/>
              </w:rPr>
            </w:pPr>
          </w:p>
          <w:p w14:paraId="71E3535E" w14:textId="77777777" w:rsidR="00362BE0" w:rsidRDefault="00362BE0" w:rsidP="00362BE0">
            <w:pPr>
              <w:numPr>
                <w:ilvl w:val="0"/>
                <w:numId w:val="12"/>
              </w:numPr>
              <w:tabs>
                <w:tab w:val="left" w:pos="756"/>
              </w:tabs>
              <w:spacing w:line="280" w:lineRule="exact"/>
              <w:rPr>
                <w:rFonts w:ascii="Arial" w:hAnsi="Arial" w:cs="Arial"/>
                <w:sz w:val="22"/>
                <w:szCs w:val="22"/>
              </w:rPr>
            </w:pPr>
            <w:r>
              <w:rPr>
                <w:rFonts w:ascii="Arial" w:hAnsi="Arial" w:cs="Arial"/>
                <w:sz w:val="22"/>
                <w:szCs w:val="22"/>
              </w:rPr>
              <w:t>For transition</w:t>
            </w:r>
            <w:r w:rsidR="009025BC">
              <w:rPr>
                <w:rFonts w:ascii="Arial" w:hAnsi="Arial" w:cs="Arial"/>
                <w:sz w:val="22"/>
                <w:szCs w:val="22"/>
              </w:rPr>
              <w:t xml:space="preserve"> back to UCS,</w:t>
            </w:r>
            <w:r>
              <w:rPr>
                <w:rFonts w:ascii="Arial" w:hAnsi="Arial" w:cs="Arial"/>
                <w:sz w:val="22"/>
                <w:szCs w:val="22"/>
              </w:rPr>
              <w:t xml:space="preserve"> the date the task was completed </w:t>
            </w:r>
            <w:r w:rsidR="009025BC">
              <w:rPr>
                <w:rFonts w:ascii="Arial" w:hAnsi="Arial" w:cs="Arial"/>
                <w:sz w:val="22"/>
                <w:szCs w:val="22"/>
              </w:rPr>
              <w:t>is</w:t>
            </w:r>
            <w:r>
              <w:rPr>
                <w:rFonts w:ascii="Arial" w:hAnsi="Arial" w:cs="Arial"/>
                <w:sz w:val="22"/>
                <w:szCs w:val="22"/>
              </w:rPr>
              <w:t xml:space="preserve"> within one business day of the date of notification as documented on the TOC log (or case notes or other documentation as needed).</w:t>
            </w:r>
            <w:r w:rsidRPr="0015631E">
              <w:rPr>
                <w:rFonts w:ascii="Arial" w:hAnsi="Arial" w:cs="Arial"/>
                <w:sz w:val="22"/>
                <w:szCs w:val="22"/>
              </w:rPr>
              <w:t xml:space="preserve">  </w:t>
            </w:r>
          </w:p>
          <w:p w14:paraId="1704E058" w14:textId="38D80391" w:rsidR="00C67863" w:rsidRPr="0055684D" w:rsidRDefault="007B3AB6" w:rsidP="007B3AB6">
            <w:pPr>
              <w:tabs>
                <w:tab w:val="left" w:pos="756"/>
              </w:tabs>
              <w:spacing w:line="280" w:lineRule="exact"/>
              <w:ind w:left="720"/>
              <w:rPr>
                <w:rFonts w:ascii="Arial" w:hAnsi="Arial" w:cs="Arial"/>
                <w:b/>
                <w:bCs/>
                <w:color w:val="FF0000"/>
                <w:sz w:val="22"/>
                <w:szCs w:val="22"/>
              </w:rPr>
            </w:pPr>
            <w:r w:rsidRPr="0055684D">
              <w:rPr>
                <w:rFonts w:ascii="Arial" w:hAnsi="Arial" w:cs="Arial"/>
                <w:b/>
                <w:bCs/>
                <w:color w:val="FF0000"/>
                <w:sz w:val="22"/>
                <w:szCs w:val="22"/>
              </w:rPr>
              <w:t>Or</w:t>
            </w:r>
          </w:p>
          <w:p w14:paraId="710F5D68" w14:textId="065F5809" w:rsidR="007B3AB6" w:rsidRPr="0055684D" w:rsidRDefault="007B3AB6" w:rsidP="007B3AB6">
            <w:pPr>
              <w:tabs>
                <w:tab w:val="left" w:pos="756"/>
              </w:tabs>
              <w:spacing w:line="280" w:lineRule="exact"/>
              <w:ind w:left="720"/>
              <w:rPr>
                <w:rFonts w:ascii="Arial" w:hAnsi="Arial" w:cs="Arial"/>
                <w:color w:val="FF0000"/>
                <w:sz w:val="22"/>
                <w:szCs w:val="22"/>
              </w:rPr>
            </w:pPr>
            <w:r w:rsidRPr="0055684D">
              <w:rPr>
                <w:rFonts w:ascii="Arial" w:hAnsi="Arial" w:cs="Arial"/>
                <w:color w:val="FF0000"/>
                <w:sz w:val="22"/>
                <w:szCs w:val="22"/>
              </w:rPr>
              <w:t>If CC notified</w:t>
            </w:r>
            <w:r w:rsidR="00EF6AF0" w:rsidRPr="0055684D">
              <w:rPr>
                <w:rFonts w:ascii="Arial" w:hAnsi="Arial" w:cs="Arial"/>
                <w:color w:val="FF0000"/>
                <w:sz w:val="22"/>
                <w:szCs w:val="22"/>
              </w:rPr>
              <w:t xml:space="preserve"> greater than 24 hours prior to the discharge back home, CC followed up within 24 hours of the actual discharge back home</w:t>
            </w:r>
            <w:r w:rsidR="0093306A">
              <w:rPr>
                <w:rFonts w:ascii="Arial" w:hAnsi="Arial" w:cs="Arial"/>
                <w:color w:val="FF0000"/>
                <w:sz w:val="22"/>
                <w:szCs w:val="22"/>
              </w:rPr>
              <w:t>.</w:t>
            </w:r>
          </w:p>
          <w:p w14:paraId="39023D0D" w14:textId="77777777" w:rsidR="00362BE0" w:rsidRPr="00362BE0" w:rsidRDefault="00362BE0" w:rsidP="00715DC0">
            <w:pPr>
              <w:tabs>
                <w:tab w:val="left" w:pos="756"/>
              </w:tabs>
              <w:spacing w:line="280" w:lineRule="exact"/>
              <w:ind w:left="720"/>
              <w:rPr>
                <w:rFonts w:ascii="Arial" w:hAnsi="Arial" w:cs="Arial"/>
                <w:b/>
                <w:bCs/>
                <w:sz w:val="22"/>
                <w:szCs w:val="22"/>
              </w:rPr>
            </w:pPr>
            <w:r w:rsidRPr="00362BE0">
              <w:rPr>
                <w:rFonts w:ascii="Arial" w:hAnsi="Arial" w:cs="Arial"/>
                <w:b/>
                <w:bCs/>
                <w:sz w:val="22"/>
                <w:szCs w:val="22"/>
              </w:rPr>
              <w:t>And</w:t>
            </w:r>
          </w:p>
          <w:p w14:paraId="25ECF7F6" w14:textId="77777777" w:rsidR="00362BE0" w:rsidRPr="0015631E" w:rsidRDefault="00362BE0" w:rsidP="00362BE0">
            <w:pPr>
              <w:numPr>
                <w:ilvl w:val="0"/>
                <w:numId w:val="12"/>
              </w:numPr>
              <w:tabs>
                <w:tab w:val="left" w:pos="756"/>
              </w:tabs>
              <w:spacing w:line="280" w:lineRule="exact"/>
              <w:rPr>
                <w:rFonts w:ascii="Arial" w:hAnsi="Arial" w:cs="Arial"/>
                <w:sz w:val="22"/>
                <w:szCs w:val="22"/>
              </w:rPr>
            </w:pPr>
            <w:r>
              <w:rPr>
                <w:rFonts w:ascii="Arial" w:hAnsi="Arial" w:cs="Arial"/>
                <w:sz w:val="22"/>
                <w:szCs w:val="22"/>
              </w:rPr>
              <w:lastRenderedPageBreak/>
              <w:t xml:space="preserve">All </w:t>
            </w:r>
            <w:r w:rsidR="00715DC0">
              <w:rPr>
                <w:rFonts w:ascii="Arial" w:hAnsi="Arial" w:cs="Arial"/>
                <w:sz w:val="22"/>
                <w:szCs w:val="22"/>
              </w:rPr>
              <w:t xml:space="preserve">required </w:t>
            </w:r>
            <w:r>
              <w:rPr>
                <w:rFonts w:ascii="Arial" w:hAnsi="Arial" w:cs="Arial"/>
                <w:sz w:val="22"/>
                <w:szCs w:val="22"/>
              </w:rPr>
              <w:t xml:space="preserve">fields completed </w:t>
            </w:r>
            <w:r w:rsidR="00715DC0">
              <w:rPr>
                <w:rFonts w:ascii="Arial" w:hAnsi="Arial" w:cs="Arial"/>
                <w:sz w:val="22"/>
                <w:szCs w:val="22"/>
              </w:rPr>
              <w:t xml:space="preserve">demonstrating that all tasks were done </w:t>
            </w:r>
            <w:r>
              <w:rPr>
                <w:rFonts w:ascii="Arial" w:hAnsi="Arial" w:cs="Arial"/>
                <w:sz w:val="22"/>
                <w:szCs w:val="22"/>
              </w:rPr>
              <w:t>for the final transition back to the members usual care setting or new usual care setting.</w:t>
            </w:r>
            <w:r w:rsidR="00715DC0">
              <w:rPr>
                <w:rFonts w:ascii="Arial" w:hAnsi="Arial" w:cs="Arial"/>
                <w:sz w:val="22"/>
                <w:szCs w:val="22"/>
              </w:rPr>
              <w:t xml:space="preserve">  If not completed an </w:t>
            </w:r>
            <w:r w:rsidR="009025BC">
              <w:rPr>
                <w:rFonts w:ascii="Arial" w:hAnsi="Arial" w:cs="Arial"/>
                <w:sz w:val="22"/>
                <w:szCs w:val="22"/>
              </w:rPr>
              <w:t xml:space="preserve">acceptable </w:t>
            </w:r>
            <w:r w:rsidR="00715DC0">
              <w:rPr>
                <w:rFonts w:ascii="Arial" w:hAnsi="Arial" w:cs="Arial"/>
                <w:sz w:val="22"/>
                <w:szCs w:val="22"/>
              </w:rPr>
              <w:t>explanation was present.</w:t>
            </w:r>
          </w:p>
          <w:p w14:paraId="0EF162D9" w14:textId="77777777" w:rsidR="006D2783" w:rsidRPr="00905C02" w:rsidRDefault="006D2783" w:rsidP="006D2783">
            <w:pPr>
              <w:tabs>
                <w:tab w:val="left" w:pos="696"/>
              </w:tabs>
              <w:spacing w:line="280" w:lineRule="exact"/>
              <w:ind w:left="720"/>
              <w:rPr>
                <w:rFonts w:ascii="Arial" w:hAnsi="Arial" w:cs="Arial"/>
                <w:sz w:val="22"/>
                <w:szCs w:val="22"/>
              </w:rPr>
            </w:pPr>
          </w:p>
          <w:p w14:paraId="5D69E770" w14:textId="77777777" w:rsidR="00613769" w:rsidRPr="00905C02" w:rsidRDefault="001255AD" w:rsidP="00255AB6">
            <w:pPr>
              <w:tabs>
                <w:tab w:val="left" w:pos="2520"/>
              </w:tabs>
              <w:spacing w:line="280" w:lineRule="exact"/>
              <w:rPr>
                <w:rFonts w:ascii="Arial" w:hAnsi="Arial" w:cs="Arial"/>
                <w:sz w:val="22"/>
                <w:szCs w:val="22"/>
              </w:rPr>
            </w:pPr>
            <w:r w:rsidRPr="00905C02">
              <w:rPr>
                <w:rFonts w:ascii="Arial" w:hAnsi="Arial" w:cs="Arial"/>
                <w:sz w:val="22"/>
                <w:szCs w:val="22"/>
              </w:rPr>
              <w:t xml:space="preserve">Not met as evidenced </w:t>
            </w:r>
            <w:r w:rsidR="00715DC0">
              <w:rPr>
                <w:rFonts w:ascii="Arial" w:hAnsi="Arial" w:cs="Arial"/>
                <w:sz w:val="22"/>
                <w:szCs w:val="22"/>
              </w:rPr>
              <w:t>by any of the following</w:t>
            </w:r>
            <w:r w:rsidR="00613769" w:rsidRPr="00905C02">
              <w:rPr>
                <w:rFonts w:ascii="Arial" w:hAnsi="Arial" w:cs="Arial"/>
                <w:sz w:val="22"/>
                <w:szCs w:val="22"/>
              </w:rPr>
              <w:t>:</w:t>
            </w:r>
          </w:p>
          <w:p w14:paraId="42E08DE7" w14:textId="77777777" w:rsidR="00362BE0" w:rsidRDefault="00362BE0" w:rsidP="00362BE0">
            <w:pPr>
              <w:numPr>
                <w:ilvl w:val="0"/>
                <w:numId w:val="7"/>
              </w:numPr>
              <w:rPr>
                <w:rFonts w:ascii="Arial" w:hAnsi="Arial" w:cs="Arial"/>
                <w:sz w:val="22"/>
                <w:szCs w:val="22"/>
              </w:rPr>
            </w:pPr>
            <w:r>
              <w:rPr>
                <w:rFonts w:ascii="Arial" w:hAnsi="Arial" w:cs="Arial"/>
                <w:sz w:val="22"/>
                <w:szCs w:val="22"/>
              </w:rPr>
              <w:t xml:space="preserve">Date of task was greater than one business day from date of notification.  </w:t>
            </w:r>
          </w:p>
          <w:p w14:paraId="3BB0A512" w14:textId="77777777" w:rsidR="00362BE0" w:rsidRDefault="00362BE0" w:rsidP="00362BE0">
            <w:pPr>
              <w:numPr>
                <w:ilvl w:val="0"/>
                <w:numId w:val="7"/>
              </w:numPr>
              <w:rPr>
                <w:rFonts w:ascii="Arial" w:hAnsi="Arial" w:cs="Arial"/>
                <w:sz w:val="22"/>
                <w:szCs w:val="22"/>
              </w:rPr>
            </w:pPr>
            <w:r w:rsidRPr="00905C02">
              <w:rPr>
                <w:rFonts w:ascii="Arial" w:hAnsi="Arial" w:cs="Arial"/>
                <w:sz w:val="22"/>
                <w:szCs w:val="22"/>
              </w:rPr>
              <w:t xml:space="preserve">No </w:t>
            </w:r>
            <w:r>
              <w:rPr>
                <w:rFonts w:ascii="Arial" w:hAnsi="Arial" w:cs="Arial"/>
                <w:sz w:val="22"/>
                <w:szCs w:val="22"/>
              </w:rPr>
              <w:t>date documented.</w:t>
            </w:r>
          </w:p>
          <w:p w14:paraId="556673AF" w14:textId="77777777" w:rsidR="008435ED" w:rsidRPr="008435ED" w:rsidRDefault="009730BA" w:rsidP="00715DC0">
            <w:pPr>
              <w:numPr>
                <w:ilvl w:val="0"/>
                <w:numId w:val="7"/>
              </w:numPr>
              <w:rPr>
                <w:rFonts w:ascii="Arial" w:hAnsi="Arial" w:cs="Arial"/>
                <w:color w:val="FF0000"/>
                <w:sz w:val="22"/>
                <w:szCs w:val="22"/>
              </w:rPr>
            </w:pPr>
            <w:r w:rsidRPr="008435ED">
              <w:rPr>
                <w:rFonts w:ascii="Arial" w:hAnsi="Arial" w:cs="Arial"/>
                <w:color w:val="FF0000"/>
                <w:sz w:val="22"/>
                <w:szCs w:val="22"/>
              </w:rPr>
              <w:t>CC notified in advance of discharge</w:t>
            </w:r>
            <w:r w:rsidR="008435ED" w:rsidRPr="008435ED">
              <w:rPr>
                <w:rFonts w:ascii="Arial" w:hAnsi="Arial" w:cs="Arial"/>
                <w:color w:val="FF0000"/>
                <w:sz w:val="22"/>
                <w:szCs w:val="22"/>
              </w:rPr>
              <w:t xml:space="preserve"> but didn’t follow-up within 24 hours of the actual discharge.</w:t>
            </w:r>
          </w:p>
          <w:p w14:paraId="02B96854" w14:textId="29CDC0B4" w:rsidR="00715DC0" w:rsidRDefault="00A14032" w:rsidP="00715DC0">
            <w:pPr>
              <w:numPr>
                <w:ilvl w:val="0"/>
                <w:numId w:val="7"/>
              </w:numPr>
              <w:rPr>
                <w:rFonts w:ascii="Arial" w:hAnsi="Arial" w:cs="Arial"/>
                <w:sz w:val="22"/>
                <w:szCs w:val="22"/>
              </w:rPr>
            </w:pPr>
            <w:r>
              <w:rPr>
                <w:rFonts w:ascii="Arial" w:hAnsi="Arial" w:cs="Arial"/>
                <w:sz w:val="22"/>
                <w:szCs w:val="22"/>
              </w:rPr>
              <w:t>Blank fields with no comments explaining why not done.</w:t>
            </w:r>
          </w:p>
          <w:p w14:paraId="1DE40841" w14:textId="77777777" w:rsidR="00362BE0" w:rsidRPr="00905C02" w:rsidRDefault="00362BE0" w:rsidP="00362BE0">
            <w:pPr>
              <w:numPr>
                <w:ilvl w:val="0"/>
                <w:numId w:val="7"/>
              </w:numPr>
              <w:rPr>
                <w:rFonts w:ascii="Arial" w:hAnsi="Arial" w:cs="Arial"/>
                <w:sz w:val="22"/>
                <w:szCs w:val="22"/>
              </w:rPr>
            </w:pPr>
            <w:r>
              <w:rPr>
                <w:rFonts w:ascii="Arial" w:hAnsi="Arial" w:cs="Arial"/>
                <w:sz w:val="22"/>
                <w:szCs w:val="22"/>
              </w:rPr>
              <w:t>Missing TOC log.</w:t>
            </w:r>
          </w:p>
          <w:p w14:paraId="501D5FC2" w14:textId="77777777" w:rsidR="00D428ED" w:rsidRPr="00905C02" w:rsidRDefault="00D428ED" w:rsidP="008452F9">
            <w:pPr>
              <w:rPr>
                <w:rFonts w:ascii="Arial" w:hAnsi="Arial" w:cs="Arial"/>
                <w:sz w:val="22"/>
                <w:szCs w:val="22"/>
              </w:rPr>
            </w:pPr>
          </w:p>
        </w:tc>
      </w:tr>
      <w:tr w:rsidR="007B3AB6" w:rsidRPr="00905C02" w14:paraId="4D2CA48E" w14:textId="77777777" w:rsidTr="009025BC">
        <w:tc>
          <w:tcPr>
            <w:tcW w:w="522" w:type="dxa"/>
            <w:tcBorders>
              <w:top w:val="single" w:sz="4" w:space="0" w:color="auto"/>
              <w:left w:val="single" w:sz="4" w:space="0" w:color="auto"/>
              <w:bottom w:val="single" w:sz="4" w:space="0" w:color="auto"/>
              <w:right w:val="single" w:sz="4" w:space="0" w:color="auto"/>
            </w:tcBorders>
            <w:shd w:val="clear" w:color="auto" w:fill="auto"/>
          </w:tcPr>
          <w:p w14:paraId="33CD332E" w14:textId="60EB7A28" w:rsidR="007B3AB6" w:rsidRPr="00905C02" w:rsidRDefault="007B3AB6" w:rsidP="004B7E7D">
            <w:pPr>
              <w:tabs>
                <w:tab w:val="left" w:pos="2520"/>
              </w:tabs>
              <w:spacing w:line="280" w:lineRule="exact"/>
              <w:rPr>
                <w:rFonts w:ascii="Arial" w:hAnsi="Arial" w:cs="Arial"/>
                <w:sz w:val="22"/>
                <w:szCs w:val="22"/>
              </w:rPr>
            </w:pPr>
          </w:p>
        </w:tc>
        <w:tc>
          <w:tcPr>
            <w:tcW w:w="3636" w:type="dxa"/>
            <w:tcBorders>
              <w:top w:val="single" w:sz="4" w:space="0" w:color="auto"/>
              <w:left w:val="single" w:sz="4" w:space="0" w:color="auto"/>
              <w:bottom w:val="single" w:sz="4" w:space="0" w:color="auto"/>
              <w:right w:val="single" w:sz="4" w:space="0" w:color="auto"/>
            </w:tcBorders>
            <w:shd w:val="clear" w:color="auto" w:fill="auto"/>
          </w:tcPr>
          <w:p w14:paraId="623131B1" w14:textId="77777777" w:rsidR="007B3AB6" w:rsidRPr="00362BE0" w:rsidRDefault="007B3AB6" w:rsidP="00801F33">
            <w:pPr>
              <w:rPr>
                <w:rFonts w:ascii="Arial" w:hAnsi="Arial" w:cs="Arial"/>
                <w:sz w:val="22"/>
                <w:szCs w:val="22"/>
              </w:rPr>
            </w:pPr>
          </w:p>
        </w:tc>
        <w:tc>
          <w:tcPr>
            <w:tcW w:w="9630" w:type="dxa"/>
            <w:tcBorders>
              <w:top w:val="single" w:sz="4" w:space="0" w:color="auto"/>
              <w:left w:val="single" w:sz="4" w:space="0" w:color="auto"/>
              <w:bottom w:val="single" w:sz="4" w:space="0" w:color="auto"/>
              <w:right w:val="single" w:sz="4" w:space="0" w:color="auto"/>
            </w:tcBorders>
            <w:shd w:val="clear" w:color="auto" w:fill="auto"/>
          </w:tcPr>
          <w:p w14:paraId="144C462B" w14:textId="77777777" w:rsidR="007B3AB6" w:rsidRPr="00905C02" w:rsidRDefault="007B3AB6" w:rsidP="004B7E7D">
            <w:pPr>
              <w:tabs>
                <w:tab w:val="left" w:pos="2520"/>
              </w:tabs>
              <w:spacing w:line="280" w:lineRule="exact"/>
              <w:rPr>
                <w:rFonts w:ascii="Arial" w:hAnsi="Arial" w:cs="Arial"/>
                <w:sz w:val="22"/>
                <w:szCs w:val="22"/>
              </w:rPr>
            </w:pPr>
          </w:p>
        </w:tc>
      </w:tr>
    </w:tbl>
    <w:p w14:paraId="2CBBC380" w14:textId="77777777" w:rsidR="00221337" w:rsidRPr="009939A1" w:rsidRDefault="00221337" w:rsidP="00BA0515">
      <w:pPr>
        <w:tabs>
          <w:tab w:val="left" w:pos="2520"/>
        </w:tabs>
        <w:spacing w:line="280" w:lineRule="exact"/>
        <w:rPr>
          <w:rFonts w:ascii="Arial" w:hAnsi="Arial" w:cs="Arial"/>
          <w:sz w:val="22"/>
          <w:szCs w:val="22"/>
        </w:rPr>
      </w:pPr>
    </w:p>
    <w:sectPr w:rsidR="00221337" w:rsidRPr="009939A1" w:rsidSect="00550066">
      <w:footerReference w:type="default" r:id="rId12"/>
      <w:headerReference w:type="first" r:id="rId13"/>
      <w:footerReference w:type="first" r:id="rId14"/>
      <w:pgSz w:w="15840" w:h="12240" w:orient="landscape" w:code="1"/>
      <w:pgMar w:top="1080" w:right="1800" w:bottom="907" w:left="1080" w:header="86" w:footer="648"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D2B3D6" w14:textId="77777777" w:rsidR="00BB39B5" w:rsidRDefault="00BB39B5">
      <w:r>
        <w:separator/>
      </w:r>
    </w:p>
  </w:endnote>
  <w:endnote w:type="continuationSeparator" w:id="0">
    <w:p w14:paraId="26685848" w14:textId="77777777" w:rsidR="00BB39B5" w:rsidRDefault="00BB39B5">
      <w:r>
        <w:continuationSeparator/>
      </w:r>
    </w:p>
  </w:endnote>
  <w:endnote w:type="continuationNotice" w:id="1">
    <w:p w14:paraId="4BA4510B" w14:textId="77777777" w:rsidR="00BB39B5" w:rsidRDefault="00BB39B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B34056" w14:textId="3D245FE0" w:rsidR="006D15A8" w:rsidRDefault="006D15A8">
    <w:pPr>
      <w:pStyle w:val="Footer"/>
    </w:pPr>
    <w:r>
      <w:t>Updated 2/25/2025</w:t>
    </w:r>
  </w:p>
  <w:p w14:paraId="10927813" w14:textId="766DA72C" w:rsidR="00156FB6" w:rsidRPr="00E06DF3" w:rsidRDefault="00156FB6">
    <w:pPr>
      <w:pStyle w:val="Footer"/>
      <w:rPr>
        <w:rFonts w:ascii="Arial Narrow" w:hAnsi="Arial Narrow" w:cs="Arial"/>
        <w:sz w:val="16"/>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BABCD0" w14:textId="77777777" w:rsidR="00156FB6" w:rsidRPr="00E06DF3" w:rsidRDefault="00156FB6" w:rsidP="00221337">
    <w:pPr>
      <w:tabs>
        <w:tab w:val="right" w:pos="10253"/>
      </w:tabs>
      <w:rPr>
        <w:rFonts w:ascii="Arial Narrow" w:hAnsi="Arial Narrow" w:cs="Arial"/>
        <w:color w:val="000000"/>
        <w:sz w:val="16"/>
        <w:szCs w:val="16"/>
      </w:rPr>
    </w:pPr>
    <w:r w:rsidRPr="00E06DF3">
      <w:rPr>
        <w:rFonts w:ascii="Arial Narrow" w:hAnsi="Arial Narrow"/>
        <w:sz w:val="16"/>
        <w:szCs w:val="16"/>
      </w:rPr>
      <w:t>Blue Cross</w:t>
    </w:r>
    <w:r w:rsidRPr="00E06DF3">
      <w:rPr>
        <w:rFonts w:ascii="Arial Narrow" w:hAnsi="Arial Narrow"/>
        <w:sz w:val="16"/>
        <w:szCs w:val="16"/>
        <w:vertAlign w:val="superscript"/>
      </w:rPr>
      <w:t>®</w:t>
    </w:r>
    <w:r w:rsidRPr="00E06DF3">
      <w:rPr>
        <w:rFonts w:ascii="Arial Narrow" w:hAnsi="Arial Narrow"/>
        <w:sz w:val="16"/>
        <w:szCs w:val="16"/>
      </w:rPr>
      <w:t xml:space="preserve"> and Blue Shield</w:t>
    </w:r>
    <w:r w:rsidRPr="00E06DF3">
      <w:rPr>
        <w:rFonts w:ascii="Arial Narrow" w:hAnsi="Arial Narrow"/>
        <w:sz w:val="16"/>
        <w:szCs w:val="16"/>
        <w:vertAlign w:val="superscript"/>
      </w:rPr>
      <w:t>®</w:t>
    </w:r>
    <w:r w:rsidRPr="00E06DF3">
      <w:rPr>
        <w:rFonts w:ascii="Arial Narrow" w:hAnsi="Arial Narrow"/>
        <w:sz w:val="16"/>
        <w:szCs w:val="16"/>
      </w:rPr>
      <w:t xml:space="preserve"> of Minnesota </w:t>
    </w:r>
    <w:r w:rsidR="00737BB8">
      <w:rPr>
        <w:rFonts w:ascii="Arial Narrow" w:hAnsi="Arial Narrow"/>
        <w:sz w:val="16"/>
        <w:szCs w:val="16"/>
      </w:rPr>
      <w:t>and Blue Plus</w:t>
    </w:r>
    <w:r w:rsidR="00737BB8" w:rsidRPr="00E06DF3">
      <w:rPr>
        <w:rFonts w:ascii="Arial Narrow" w:hAnsi="Arial Narrow"/>
        <w:sz w:val="16"/>
        <w:szCs w:val="16"/>
        <w:vertAlign w:val="superscript"/>
      </w:rPr>
      <w:t>®</w:t>
    </w:r>
    <w:r w:rsidR="00737BB8">
      <w:rPr>
        <w:rFonts w:ascii="Arial Narrow" w:hAnsi="Arial Narrow"/>
        <w:sz w:val="16"/>
        <w:szCs w:val="16"/>
      </w:rPr>
      <w:t xml:space="preserve"> are</w:t>
    </w:r>
    <w:r w:rsidRPr="00E06DF3">
      <w:rPr>
        <w:rFonts w:ascii="Arial Narrow" w:hAnsi="Arial Narrow"/>
        <w:sz w:val="16"/>
        <w:szCs w:val="16"/>
      </w:rPr>
      <w:t xml:space="preserve"> nonprofit independent licensee</w:t>
    </w:r>
    <w:r w:rsidR="00737BB8">
      <w:rPr>
        <w:rFonts w:ascii="Arial Narrow" w:hAnsi="Arial Narrow"/>
        <w:sz w:val="16"/>
        <w:szCs w:val="16"/>
      </w:rPr>
      <w:t>s</w:t>
    </w:r>
    <w:r w:rsidRPr="00E06DF3">
      <w:rPr>
        <w:rFonts w:ascii="Arial Narrow" w:hAnsi="Arial Narrow"/>
        <w:sz w:val="16"/>
        <w:szCs w:val="16"/>
      </w:rPr>
      <w:t xml:space="preserve"> of the Blue Cross and Blue Shield Association</w:t>
    </w:r>
    <w:r w:rsidR="007235D3">
      <w:rPr>
        <w:rFonts w:ascii="Arial Narrow" w:hAnsi="Arial Narrow"/>
        <w:sz w:val="16"/>
        <w:szCs w:val="16"/>
      </w:rPr>
      <w:t>.</w:t>
    </w:r>
    <w:r w:rsidR="00221337">
      <w:rPr>
        <w:rFonts w:ascii="Arial Narrow" w:hAnsi="Arial Narrow"/>
        <w:sz w:val="16"/>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D1A33EF" w14:textId="77777777" w:rsidR="00BB39B5" w:rsidRDefault="00BB39B5">
      <w:r>
        <w:separator/>
      </w:r>
    </w:p>
  </w:footnote>
  <w:footnote w:type="continuationSeparator" w:id="0">
    <w:p w14:paraId="707D58A1" w14:textId="77777777" w:rsidR="00BB39B5" w:rsidRDefault="00BB39B5">
      <w:r>
        <w:continuationSeparator/>
      </w:r>
    </w:p>
  </w:footnote>
  <w:footnote w:type="continuationNotice" w:id="1">
    <w:p w14:paraId="7D42016E" w14:textId="77777777" w:rsidR="00BB39B5" w:rsidRDefault="00BB39B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4F6CD7" w14:textId="77777777" w:rsidR="00156FB6" w:rsidRDefault="00000000">
    <w:pPr>
      <w:pStyle w:val="Header"/>
    </w:pPr>
    <w:r>
      <w:rPr>
        <w:noProof/>
      </w:rPr>
      <w:pict w14:anchorId="706FB86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5" type="#_x0000_t75" style="position:absolute;margin-left:18pt;margin-top:21pt;width:8in;height:72.5pt;z-index:-1;mso-position-vertical-relative:page">
          <v:imagedata r:id="rId1" o:title="highlight chart header_540"/>
          <w10:wrap anchory="page"/>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015D80"/>
    <w:multiLevelType w:val="hybridMultilevel"/>
    <w:tmpl w:val="25E0607C"/>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01658BC"/>
    <w:multiLevelType w:val="hybridMultilevel"/>
    <w:tmpl w:val="599AC0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59A6E5B"/>
    <w:multiLevelType w:val="hybridMultilevel"/>
    <w:tmpl w:val="9F8C5CB6"/>
    <w:lvl w:ilvl="0" w:tplc="BC44376E">
      <w:start w:val="2"/>
      <w:numFmt w:val="bullet"/>
      <w:lvlText w:val="─"/>
      <w:lvlJc w:val="left"/>
      <w:pPr>
        <w:tabs>
          <w:tab w:val="num" w:pos="360"/>
        </w:tabs>
        <w:ind w:left="360" w:hanging="360"/>
      </w:pPr>
      <w:rPr>
        <w:rFonts w:ascii="Times New Roman" w:eastAsia="Times New Roman" w:hAnsi="Times New Roman" w:cs="Times New Roman" w:hint="default"/>
        <w:color w:val="auto"/>
      </w:rPr>
    </w:lvl>
    <w:lvl w:ilvl="1" w:tplc="FF9C943C">
      <w:start w:val="1"/>
      <w:numFmt w:val="bullet"/>
      <w:lvlText w:val="o"/>
      <w:lvlJc w:val="left"/>
      <w:pPr>
        <w:tabs>
          <w:tab w:val="num" w:pos="1440"/>
        </w:tabs>
        <w:ind w:left="1440" w:hanging="360"/>
      </w:pPr>
      <w:rPr>
        <w:rFonts w:ascii="Courier New" w:hAnsi="Courier New" w:cs="Courier New" w:hint="default"/>
      </w:rPr>
    </w:lvl>
    <w:lvl w:ilvl="2" w:tplc="24E23F54" w:tentative="1">
      <w:start w:val="1"/>
      <w:numFmt w:val="bullet"/>
      <w:lvlText w:val=""/>
      <w:lvlJc w:val="left"/>
      <w:pPr>
        <w:tabs>
          <w:tab w:val="num" w:pos="2160"/>
        </w:tabs>
        <w:ind w:left="2160" w:hanging="360"/>
      </w:pPr>
      <w:rPr>
        <w:rFonts w:ascii="Wingdings" w:hAnsi="Wingdings" w:hint="default"/>
      </w:rPr>
    </w:lvl>
    <w:lvl w:ilvl="3" w:tplc="C784A942" w:tentative="1">
      <w:start w:val="1"/>
      <w:numFmt w:val="bullet"/>
      <w:lvlText w:val=""/>
      <w:lvlJc w:val="left"/>
      <w:pPr>
        <w:tabs>
          <w:tab w:val="num" w:pos="2880"/>
        </w:tabs>
        <w:ind w:left="2880" w:hanging="360"/>
      </w:pPr>
      <w:rPr>
        <w:rFonts w:ascii="Symbol" w:hAnsi="Symbol" w:hint="default"/>
      </w:rPr>
    </w:lvl>
    <w:lvl w:ilvl="4" w:tplc="C2827D00" w:tentative="1">
      <w:start w:val="1"/>
      <w:numFmt w:val="bullet"/>
      <w:lvlText w:val="o"/>
      <w:lvlJc w:val="left"/>
      <w:pPr>
        <w:tabs>
          <w:tab w:val="num" w:pos="3600"/>
        </w:tabs>
        <w:ind w:left="3600" w:hanging="360"/>
      </w:pPr>
      <w:rPr>
        <w:rFonts w:ascii="Courier New" w:hAnsi="Courier New" w:cs="Courier New" w:hint="default"/>
      </w:rPr>
    </w:lvl>
    <w:lvl w:ilvl="5" w:tplc="D5909B3C" w:tentative="1">
      <w:start w:val="1"/>
      <w:numFmt w:val="bullet"/>
      <w:lvlText w:val=""/>
      <w:lvlJc w:val="left"/>
      <w:pPr>
        <w:tabs>
          <w:tab w:val="num" w:pos="4320"/>
        </w:tabs>
        <w:ind w:left="4320" w:hanging="360"/>
      </w:pPr>
      <w:rPr>
        <w:rFonts w:ascii="Wingdings" w:hAnsi="Wingdings" w:hint="default"/>
      </w:rPr>
    </w:lvl>
    <w:lvl w:ilvl="6" w:tplc="CA8CEF66" w:tentative="1">
      <w:start w:val="1"/>
      <w:numFmt w:val="bullet"/>
      <w:lvlText w:val=""/>
      <w:lvlJc w:val="left"/>
      <w:pPr>
        <w:tabs>
          <w:tab w:val="num" w:pos="5040"/>
        </w:tabs>
        <w:ind w:left="5040" w:hanging="360"/>
      </w:pPr>
      <w:rPr>
        <w:rFonts w:ascii="Symbol" w:hAnsi="Symbol" w:hint="default"/>
      </w:rPr>
    </w:lvl>
    <w:lvl w:ilvl="7" w:tplc="E63C2F9C" w:tentative="1">
      <w:start w:val="1"/>
      <w:numFmt w:val="bullet"/>
      <w:lvlText w:val="o"/>
      <w:lvlJc w:val="left"/>
      <w:pPr>
        <w:tabs>
          <w:tab w:val="num" w:pos="5760"/>
        </w:tabs>
        <w:ind w:left="5760" w:hanging="360"/>
      </w:pPr>
      <w:rPr>
        <w:rFonts w:ascii="Courier New" w:hAnsi="Courier New" w:cs="Courier New" w:hint="default"/>
      </w:rPr>
    </w:lvl>
    <w:lvl w:ilvl="8" w:tplc="ED4401A8"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0BC72E7"/>
    <w:multiLevelType w:val="hybridMultilevel"/>
    <w:tmpl w:val="9A4CD632"/>
    <w:lvl w:ilvl="0" w:tplc="BC44376E">
      <w:start w:val="2"/>
      <w:numFmt w:val="bullet"/>
      <w:lvlText w:val="─"/>
      <w:lvlJc w:val="left"/>
      <w:pPr>
        <w:tabs>
          <w:tab w:val="num" w:pos="360"/>
        </w:tabs>
        <w:ind w:left="360" w:hanging="360"/>
      </w:pPr>
      <w:rPr>
        <w:rFonts w:ascii="Times New Roman" w:eastAsia="Times New Roman" w:hAnsi="Times New Roman" w:cs="Times New Roman" w:hint="default"/>
        <w:color w:val="auto"/>
      </w:rPr>
    </w:lvl>
    <w:lvl w:ilvl="1" w:tplc="BC44376E">
      <w:start w:val="2"/>
      <w:numFmt w:val="bullet"/>
      <w:lvlText w:val="─"/>
      <w:lvlJc w:val="left"/>
      <w:pPr>
        <w:tabs>
          <w:tab w:val="num" w:pos="1440"/>
        </w:tabs>
        <w:ind w:left="1440" w:hanging="360"/>
      </w:pPr>
      <w:rPr>
        <w:rFonts w:ascii="Times New Roman" w:eastAsia="Times New Roman" w:hAnsi="Times New Roman" w:cs="Times New Roman" w:hint="default"/>
        <w:color w:val="auto"/>
      </w:rPr>
    </w:lvl>
    <w:lvl w:ilvl="2" w:tplc="24E23F54" w:tentative="1">
      <w:start w:val="1"/>
      <w:numFmt w:val="bullet"/>
      <w:lvlText w:val=""/>
      <w:lvlJc w:val="left"/>
      <w:pPr>
        <w:tabs>
          <w:tab w:val="num" w:pos="2160"/>
        </w:tabs>
        <w:ind w:left="2160" w:hanging="360"/>
      </w:pPr>
      <w:rPr>
        <w:rFonts w:ascii="Wingdings" w:hAnsi="Wingdings" w:hint="default"/>
      </w:rPr>
    </w:lvl>
    <w:lvl w:ilvl="3" w:tplc="C784A942" w:tentative="1">
      <w:start w:val="1"/>
      <w:numFmt w:val="bullet"/>
      <w:lvlText w:val=""/>
      <w:lvlJc w:val="left"/>
      <w:pPr>
        <w:tabs>
          <w:tab w:val="num" w:pos="2880"/>
        </w:tabs>
        <w:ind w:left="2880" w:hanging="360"/>
      </w:pPr>
      <w:rPr>
        <w:rFonts w:ascii="Symbol" w:hAnsi="Symbol" w:hint="default"/>
      </w:rPr>
    </w:lvl>
    <w:lvl w:ilvl="4" w:tplc="C2827D00" w:tentative="1">
      <w:start w:val="1"/>
      <w:numFmt w:val="bullet"/>
      <w:lvlText w:val="o"/>
      <w:lvlJc w:val="left"/>
      <w:pPr>
        <w:tabs>
          <w:tab w:val="num" w:pos="3600"/>
        </w:tabs>
        <w:ind w:left="3600" w:hanging="360"/>
      </w:pPr>
      <w:rPr>
        <w:rFonts w:ascii="Courier New" w:hAnsi="Courier New" w:cs="Courier New" w:hint="default"/>
      </w:rPr>
    </w:lvl>
    <w:lvl w:ilvl="5" w:tplc="D5909B3C" w:tentative="1">
      <w:start w:val="1"/>
      <w:numFmt w:val="bullet"/>
      <w:lvlText w:val=""/>
      <w:lvlJc w:val="left"/>
      <w:pPr>
        <w:tabs>
          <w:tab w:val="num" w:pos="4320"/>
        </w:tabs>
        <w:ind w:left="4320" w:hanging="360"/>
      </w:pPr>
      <w:rPr>
        <w:rFonts w:ascii="Wingdings" w:hAnsi="Wingdings" w:hint="default"/>
      </w:rPr>
    </w:lvl>
    <w:lvl w:ilvl="6" w:tplc="CA8CEF66" w:tentative="1">
      <w:start w:val="1"/>
      <w:numFmt w:val="bullet"/>
      <w:lvlText w:val=""/>
      <w:lvlJc w:val="left"/>
      <w:pPr>
        <w:tabs>
          <w:tab w:val="num" w:pos="5040"/>
        </w:tabs>
        <w:ind w:left="5040" w:hanging="360"/>
      </w:pPr>
      <w:rPr>
        <w:rFonts w:ascii="Symbol" w:hAnsi="Symbol" w:hint="default"/>
      </w:rPr>
    </w:lvl>
    <w:lvl w:ilvl="7" w:tplc="E63C2F9C" w:tentative="1">
      <w:start w:val="1"/>
      <w:numFmt w:val="bullet"/>
      <w:lvlText w:val="o"/>
      <w:lvlJc w:val="left"/>
      <w:pPr>
        <w:tabs>
          <w:tab w:val="num" w:pos="5760"/>
        </w:tabs>
        <w:ind w:left="5760" w:hanging="360"/>
      </w:pPr>
      <w:rPr>
        <w:rFonts w:ascii="Courier New" w:hAnsi="Courier New" w:cs="Courier New" w:hint="default"/>
      </w:rPr>
    </w:lvl>
    <w:lvl w:ilvl="8" w:tplc="ED4401A8"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D8C6340"/>
    <w:multiLevelType w:val="hybridMultilevel"/>
    <w:tmpl w:val="3CA4CEDC"/>
    <w:lvl w:ilvl="0" w:tplc="84F64F72">
      <w:start w:val="1"/>
      <w:numFmt w:val="bullet"/>
      <w:lvlText w:val=""/>
      <w:lvlJc w:val="left"/>
      <w:pPr>
        <w:ind w:left="360" w:firstLine="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44A9573A"/>
    <w:multiLevelType w:val="hybridMultilevel"/>
    <w:tmpl w:val="FD880DC0"/>
    <w:lvl w:ilvl="0" w:tplc="BC44376E">
      <w:start w:val="2"/>
      <w:numFmt w:val="bullet"/>
      <w:lvlText w:val="─"/>
      <w:lvlJc w:val="left"/>
      <w:pPr>
        <w:ind w:left="360" w:hanging="360"/>
      </w:pPr>
      <w:rPr>
        <w:rFonts w:ascii="Times New Roman" w:eastAsia="Times New Roman" w:hAnsi="Times New Roman" w:cs="Times New Roman"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62830B2F"/>
    <w:multiLevelType w:val="hybridMultilevel"/>
    <w:tmpl w:val="F5C642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AD53AC7"/>
    <w:multiLevelType w:val="hybridMultilevel"/>
    <w:tmpl w:val="F378FE08"/>
    <w:lvl w:ilvl="0" w:tplc="345C2DC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AD64F1D"/>
    <w:multiLevelType w:val="hybridMultilevel"/>
    <w:tmpl w:val="A1BC14E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15:restartNumberingAfterBreak="0">
    <w:nsid w:val="6F3348F9"/>
    <w:multiLevelType w:val="hybridMultilevel"/>
    <w:tmpl w:val="88A0DFC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726015C9"/>
    <w:multiLevelType w:val="hybridMultilevel"/>
    <w:tmpl w:val="BB124786"/>
    <w:lvl w:ilvl="0" w:tplc="80C6C9D6">
      <w:start w:val="13"/>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81894303">
    <w:abstractNumId w:val="5"/>
  </w:num>
  <w:num w:numId="2" w16cid:durableId="1106654921">
    <w:abstractNumId w:val="2"/>
  </w:num>
  <w:num w:numId="3" w16cid:durableId="1781292823">
    <w:abstractNumId w:val="3"/>
  </w:num>
  <w:num w:numId="4" w16cid:durableId="811599177">
    <w:abstractNumId w:val="10"/>
  </w:num>
  <w:num w:numId="5" w16cid:durableId="1643923550">
    <w:abstractNumId w:val="7"/>
  </w:num>
  <w:num w:numId="6" w16cid:durableId="149641829">
    <w:abstractNumId w:val="4"/>
  </w:num>
  <w:num w:numId="7" w16cid:durableId="396897897">
    <w:abstractNumId w:val="0"/>
  </w:num>
  <w:num w:numId="8" w16cid:durableId="1030952226">
    <w:abstractNumId w:val="6"/>
  </w:num>
  <w:num w:numId="9" w16cid:durableId="177585958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899626705">
    <w:abstractNumId w:val="9"/>
  </w:num>
  <w:num w:numId="11" w16cid:durableId="293027859">
    <w:abstractNumId w:val="8"/>
  </w:num>
  <w:num w:numId="12" w16cid:durableId="1209607690">
    <w:abstractNumId w:val="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hdrShapeDefaults>
    <o:shapedefaults v:ext="edit" spidmax="2058">
      <o:colormru v:ext="edit" colors="#bed600"/>
    </o:shapedefaults>
    <o:shapelayout v:ext="edit">
      <o:idmap v:ext="edit" data="1"/>
    </o:shapelayout>
  </w:hdrShapeDefaults>
  <w:footnotePr>
    <w:footnote w:id="-1"/>
    <w:footnote w:id="0"/>
    <w:footnote w:id="1"/>
  </w:footnotePr>
  <w:endnotePr>
    <w:endnote w:id="-1"/>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719F6"/>
    <w:rsid w:val="00000D33"/>
    <w:rsid w:val="000019F8"/>
    <w:rsid w:val="00015173"/>
    <w:rsid w:val="00020EAB"/>
    <w:rsid w:val="000310EA"/>
    <w:rsid w:val="00036532"/>
    <w:rsid w:val="00036C57"/>
    <w:rsid w:val="000370B2"/>
    <w:rsid w:val="00056DB8"/>
    <w:rsid w:val="00060B7B"/>
    <w:rsid w:val="00063C92"/>
    <w:rsid w:val="000645C9"/>
    <w:rsid w:val="00081B10"/>
    <w:rsid w:val="000833FC"/>
    <w:rsid w:val="00094380"/>
    <w:rsid w:val="0009566E"/>
    <w:rsid w:val="0009780F"/>
    <w:rsid w:val="000A4297"/>
    <w:rsid w:val="000A42A0"/>
    <w:rsid w:val="000B121E"/>
    <w:rsid w:val="000B33C6"/>
    <w:rsid w:val="000B4F7B"/>
    <w:rsid w:val="000B4FC9"/>
    <w:rsid w:val="000B7ADA"/>
    <w:rsid w:val="000C0C2A"/>
    <w:rsid w:val="000C32F6"/>
    <w:rsid w:val="000D0B0E"/>
    <w:rsid w:val="000D22F1"/>
    <w:rsid w:val="000D340F"/>
    <w:rsid w:val="000D417C"/>
    <w:rsid w:val="000E37E6"/>
    <w:rsid w:val="000E76FC"/>
    <w:rsid w:val="000F00C2"/>
    <w:rsid w:val="000F171E"/>
    <w:rsid w:val="000F28F0"/>
    <w:rsid w:val="000F4250"/>
    <w:rsid w:val="0010408A"/>
    <w:rsid w:val="00106652"/>
    <w:rsid w:val="00110060"/>
    <w:rsid w:val="00122B54"/>
    <w:rsid w:val="001255AD"/>
    <w:rsid w:val="001255CF"/>
    <w:rsid w:val="00133A00"/>
    <w:rsid w:val="001369CE"/>
    <w:rsid w:val="0014176B"/>
    <w:rsid w:val="00146FC9"/>
    <w:rsid w:val="0015082B"/>
    <w:rsid w:val="001510CD"/>
    <w:rsid w:val="00151CDF"/>
    <w:rsid w:val="001534E4"/>
    <w:rsid w:val="0015631E"/>
    <w:rsid w:val="00156FB6"/>
    <w:rsid w:val="001578D4"/>
    <w:rsid w:val="00162876"/>
    <w:rsid w:val="001635BE"/>
    <w:rsid w:val="0017191F"/>
    <w:rsid w:val="0017248C"/>
    <w:rsid w:val="0017257A"/>
    <w:rsid w:val="001768FF"/>
    <w:rsid w:val="0018335C"/>
    <w:rsid w:val="00193F6E"/>
    <w:rsid w:val="001A1985"/>
    <w:rsid w:val="001B1135"/>
    <w:rsid w:val="001B70E4"/>
    <w:rsid w:val="001E132A"/>
    <w:rsid w:val="001E3B00"/>
    <w:rsid w:val="001E478E"/>
    <w:rsid w:val="00200ED4"/>
    <w:rsid w:val="0021156A"/>
    <w:rsid w:val="00214F8A"/>
    <w:rsid w:val="002153EC"/>
    <w:rsid w:val="0021623F"/>
    <w:rsid w:val="0022080F"/>
    <w:rsid w:val="00221337"/>
    <w:rsid w:val="00222E7C"/>
    <w:rsid w:val="00227C60"/>
    <w:rsid w:val="0023047C"/>
    <w:rsid w:val="002331E2"/>
    <w:rsid w:val="0024227B"/>
    <w:rsid w:val="00242E13"/>
    <w:rsid w:val="00252A9A"/>
    <w:rsid w:val="00255AB6"/>
    <w:rsid w:val="00256E74"/>
    <w:rsid w:val="00271DDE"/>
    <w:rsid w:val="00273012"/>
    <w:rsid w:val="002738DE"/>
    <w:rsid w:val="00273C86"/>
    <w:rsid w:val="00277A34"/>
    <w:rsid w:val="00280589"/>
    <w:rsid w:val="002808EC"/>
    <w:rsid w:val="002859AE"/>
    <w:rsid w:val="00287AA9"/>
    <w:rsid w:val="002A07F9"/>
    <w:rsid w:val="002A0C23"/>
    <w:rsid w:val="002A18C8"/>
    <w:rsid w:val="002A3761"/>
    <w:rsid w:val="002A38B7"/>
    <w:rsid w:val="002A5DBD"/>
    <w:rsid w:val="002A7C95"/>
    <w:rsid w:val="002B02AB"/>
    <w:rsid w:val="002C1152"/>
    <w:rsid w:val="002C170F"/>
    <w:rsid w:val="002C3684"/>
    <w:rsid w:val="002C5E7E"/>
    <w:rsid w:val="002C6262"/>
    <w:rsid w:val="002E0696"/>
    <w:rsid w:val="002E5B3B"/>
    <w:rsid w:val="002F230D"/>
    <w:rsid w:val="003020DC"/>
    <w:rsid w:val="00302562"/>
    <w:rsid w:val="00305AB1"/>
    <w:rsid w:val="00306055"/>
    <w:rsid w:val="0031349B"/>
    <w:rsid w:val="0031505B"/>
    <w:rsid w:val="0031699E"/>
    <w:rsid w:val="00317E34"/>
    <w:rsid w:val="003223D8"/>
    <w:rsid w:val="00325CD9"/>
    <w:rsid w:val="00332953"/>
    <w:rsid w:val="00332C46"/>
    <w:rsid w:val="00332C91"/>
    <w:rsid w:val="00346C5A"/>
    <w:rsid w:val="00352511"/>
    <w:rsid w:val="00356C02"/>
    <w:rsid w:val="00360629"/>
    <w:rsid w:val="00361585"/>
    <w:rsid w:val="00361678"/>
    <w:rsid w:val="00362BE0"/>
    <w:rsid w:val="0036570A"/>
    <w:rsid w:val="00374188"/>
    <w:rsid w:val="00375642"/>
    <w:rsid w:val="00377DD1"/>
    <w:rsid w:val="00380C16"/>
    <w:rsid w:val="00383297"/>
    <w:rsid w:val="0038752C"/>
    <w:rsid w:val="00393E72"/>
    <w:rsid w:val="003A7CC7"/>
    <w:rsid w:val="003B01F6"/>
    <w:rsid w:val="003B53F3"/>
    <w:rsid w:val="003B5E0F"/>
    <w:rsid w:val="003B757D"/>
    <w:rsid w:val="003C0AD5"/>
    <w:rsid w:val="003C10ED"/>
    <w:rsid w:val="003C37B7"/>
    <w:rsid w:val="003C4582"/>
    <w:rsid w:val="003C4EDB"/>
    <w:rsid w:val="003C7761"/>
    <w:rsid w:val="003D24C8"/>
    <w:rsid w:val="003D7543"/>
    <w:rsid w:val="003F090E"/>
    <w:rsid w:val="003F1EC7"/>
    <w:rsid w:val="003F29FF"/>
    <w:rsid w:val="003F3C4C"/>
    <w:rsid w:val="00402DE3"/>
    <w:rsid w:val="00405F18"/>
    <w:rsid w:val="00412095"/>
    <w:rsid w:val="00417B9D"/>
    <w:rsid w:val="004210EA"/>
    <w:rsid w:val="00423DDE"/>
    <w:rsid w:val="00430996"/>
    <w:rsid w:val="00433293"/>
    <w:rsid w:val="00440D93"/>
    <w:rsid w:val="004473D0"/>
    <w:rsid w:val="0045008B"/>
    <w:rsid w:val="0045034D"/>
    <w:rsid w:val="004536BE"/>
    <w:rsid w:val="00476FE6"/>
    <w:rsid w:val="00492FE8"/>
    <w:rsid w:val="0049786B"/>
    <w:rsid w:val="00497B57"/>
    <w:rsid w:val="004A2382"/>
    <w:rsid w:val="004A3907"/>
    <w:rsid w:val="004B0609"/>
    <w:rsid w:val="004B6446"/>
    <w:rsid w:val="004B6CF3"/>
    <w:rsid w:val="004B7E7D"/>
    <w:rsid w:val="004C2B6D"/>
    <w:rsid w:val="004D399F"/>
    <w:rsid w:val="004D47F0"/>
    <w:rsid w:val="004D515C"/>
    <w:rsid w:val="004D5736"/>
    <w:rsid w:val="004D5ECB"/>
    <w:rsid w:val="004E19EF"/>
    <w:rsid w:val="004E2972"/>
    <w:rsid w:val="004E5BC3"/>
    <w:rsid w:val="004F3318"/>
    <w:rsid w:val="004F59FF"/>
    <w:rsid w:val="005018E7"/>
    <w:rsid w:val="005022E6"/>
    <w:rsid w:val="00504529"/>
    <w:rsid w:val="005046AC"/>
    <w:rsid w:val="005069C9"/>
    <w:rsid w:val="005100BD"/>
    <w:rsid w:val="00514244"/>
    <w:rsid w:val="00516257"/>
    <w:rsid w:val="0051725A"/>
    <w:rsid w:val="005209B3"/>
    <w:rsid w:val="0053025C"/>
    <w:rsid w:val="005341C5"/>
    <w:rsid w:val="00544249"/>
    <w:rsid w:val="00544949"/>
    <w:rsid w:val="00546774"/>
    <w:rsid w:val="005473B7"/>
    <w:rsid w:val="00550066"/>
    <w:rsid w:val="00550EB5"/>
    <w:rsid w:val="00554A11"/>
    <w:rsid w:val="0055684D"/>
    <w:rsid w:val="005819D9"/>
    <w:rsid w:val="00592AB3"/>
    <w:rsid w:val="005A3ED4"/>
    <w:rsid w:val="005A63B4"/>
    <w:rsid w:val="005A772D"/>
    <w:rsid w:val="005B0436"/>
    <w:rsid w:val="005B6AFB"/>
    <w:rsid w:val="005C0827"/>
    <w:rsid w:val="005C2648"/>
    <w:rsid w:val="005C3CDC"/>
    <w:rsid w:val="005C3FB6"/>
    <w:rsid w:val="005D024C"/>
    <w:rsid w:val="005D3364"/>
    <w:rsid w:val="005E6622"/>
    <w:rsid w:val="005E6958"/>
    <w:rsid w:val="005F7918"/>
    <w:rsid w:val="006029B4"/>
    <w:rsid w:val="00604F21"/>
    <w:rsid w:val="00605CDC"/>
    <w:rsid w:val="0060785B"/>
    <w:rsid w:val="006114C2"/>
    <w:rsid w:val="00613769"/>
    <w:rsid w:val="0061554B"/>
    <w:rsid w:val="00620489"/>
    <w:rsid w:val="00627F61"/>
    <w:rsid w:val="00633345"/>
    <w:rsid w:val="006357CE"/>
    <w:rsid w:val="00643D68"/>
    <w:rsid w:val="00643F8A"/>
    <w:rsid w:val="00652AE4"/>
    <w:rsid w:val="00653B54"/>
    <w:rsid w:val="0065484A"/>
    <w:rsid w:val="0067292F"/>
    <w:rsid w:val="00674E7D"/>
    <w:rsid w:val="00681820"/>
    <w:rsid w:val="0069460E"/>
    <w:rsid w:val="00696325"/>
    <w:rsid w:val="006A212E"/>
    <w:rsid w:val="006A238A"/>
    <w:rsid w:val="006B1C8F"/>
    <w:rsid w:val="006B7226"/>
    <w:rsid w:val="006C14CD"/>
    <w:rsid w:val="006C5C21"/>
    <w:rsid w:val="006C717E"/>
    <w:rsid w:val="006D13F9"/>
    <w:rsid w:val="006D1568"/>
    <w:rsid w:val="006D15A8"/>
    <w:rsid w:val="006D2783"/>
    <w:rsid w:val="006D7D04"/>
    <w:rsid w:val="006E1653"/>
    <w:rsid w:val="006F6DB2"/>
    <w:rsid w:val="006F7076"/>
    <w:rsid w:val="00702BE1"/>
    <w:rsid w:val="007073A8"/>
    <w:rsid w:val="00712732"/>
    <w:rsid w:val="00715ABA"/>
    <w:rsid w:val="00715DC0"/>
    <w:rsid w:val="00717385"/>
    <w:rsid w:val="00721234"/>
    <w:rsid w:val="0072132C"/>
    <w:rsid w:val="007231E7"/>
    <w:rsid w:val="007235D3"/>
    <w:rsid w:val="00725025"/>
    <w:rsid w:val="00726DA0"/>
    <w:rsid w:val="00727662"/>
    <w:rsid w:val="00730D2F"/>
    <w:rsid w:val="00737BB8"/>
    <w:rsid w:val="0074121B"/>
    <w:rsid w:val="00744014"/>
    <w:rsid w:val="00747902"/>
    <w:rsid w:val="00753DE0"/>
    <w:rsid w:val="007573B8"/>
    <w:rsid w:val="00762E57"/>
    <w:rsid w:val="00764B14"/>
    <w:rsid w:val="00776F1C"/>
    <w:rsid w:val="00777C49"/>
    <w:rsid w:val="00781511"/>
    <w:rsid w:val="0078456E"/>
    <w:rsid w:val="0078559F"/>
    <w:rsid w:val="00787F2F"/>
    <w:rsid w:val="00792CC7"/>
    <w:rsid w:val="00792FB4"/>
    <w:rsid w:val="007A3D33"/>
    <w:rsid w:val="007A77E4"/>
    <w:rsid w:val="007A7D44"/>
    <w:rsid w:val="007B2903"/>
    <w:rsid w:val="007B3AB6"/>
    <w:rsid w:val="007C42AB"/>
    <w:rsid w:val="007D18D2"/>
    <w:rsid w:val="007E0A2A"/>
    <w:rsid w:val="007E3939"/>
    <w:rsid w:val="007E5675"/>
    <w:rsid w:val="007E65C1"/>
    <w:rsid w:val="007E7E4B"/>
    <w:rsid w:val="007F071A"/>
    <w:rsid w:val="007F08B7"/>
    <w:rsid w:val="007F451E"/>
    <w:rsid w:val="007F7A9D"/>
    <w:rsid w:val="00801F33"/>
    <w:rsid w:val="00803D0A"/>
    <w:rsid w:val="00805A89"/>
    <w:rsid w:val="00807402"/>
    <w:rsid w:val="00814E07"/>
    <w:rsid w:val="0082117A"/>
    <w:rsid w:val="008252C5"/>
    <w:rsid w:val="008331DF"/>
    <w:rsid w:val="00833642"/>
    <w:rsid w:val="008355A9"/>
    <w:rsid w:val="00837F54"/>
    <w:rsid w:val="00840EB4"/>
    <w:rsid w:val="008428AB"/>
    <w:rsid w:val="008435ED"/>
    <w:rsid w:val="008452F9"/>
    <w:rsid w:val="00846D73"/>
    <w:rsid w:val="0085024A"/>
    <w:rsid w:val="00850B77"/>
    <w:rsid w:val="0085619E"/>
    <w:rsid w:val="00861DD8"/>
    <w:rsid w:val="008652C8"/>
    <w:rsid w:val="008719F6"/>
    <w:rsid w:val="00877419"/>
    <w:rsid w:val="00883690"/>
    <w:rsid w:val="00883A65"/>
    <w:rsid w:val="00886AA1"/>
    <w:rsid w:val="008A0B16"/>
    <w:rsid w:val="008A254E"/>
    <w:rsid w:val="008A3FF0"/>
    <w:rsid w:val="008A75E6"/>
    <w:rsid w:val="008B4CD7"/>
    <w:rsid w:val="008B5C67"/>
    <w:rsid w:val="008C0FAF"/>
    <w:rsid w:val="008C71B2"/>
    <w:rsid w:val="008D4B8E"/>
    <w:rsid w:val="008E4EF3"/>
    <w:rsid w:val="008E70CA"/>
    <w:rsid w:val="008F108F"/>
    <w:rsid w:val="008F1602"/>
    <w:rsid w:val="008F30CC"/>
    <w:rsid w:val="0090050D"/>
    <w:rsid w:val="009025BC"/>
    <w:rsid w:val="00905C02"/>
    <w:rsid w:val="00912B30"/>
    <w:rsid w:val="0091521F"/>
    <w:rsid w:val="00922169"/>
    <w:rsid w:val="009224AC"/>
    <w:rsid w:val="00924299"/>
    <w:rsid w:val="00931743"/>
    <w:rsid w:val="0093208C"/>
    <w:rsid w:val="0093306A"/>
    <w:rsid w:val="00934216"/>
    <w:rsid w:val="009365F7"/>
    <w:rsid w:val="00947BA8"/>
    <w:rsid w:val="009536CA"/>
    <w:rsid w:val="00956541"/>
    <w:rsid w:val="00963F5D"/>
    <w:rsid w:val="009730BA"/>
    <w:rsid w:val="0097460A"/>
    <w:rsid w:val="00977CBC"/>
    <w:rsid w:val="00983193"/>
    <w:rsid w:val="009841AE"/>
    <w:rsid w:val="009904CF"/>
    <w:rsid w:val="00991613"/>
    <w:rsid w:val="009926A4"/>
    <w:rsid w:val="009939A1"/>
    <w:rsid w:val="009A45B9"/>
    <w:rsid w:val="009A60C1"/>
    <w:rsid w:val="009B22BA"/>
    <w:rsid w:val="009B41B9"/>
    <w:rsid w:val="009B4C04"/>
    <w:rsid w:val="009B4FC3"/>
    <w:rsid w:val="009B6FA9"/>
    <w:rsid w:val="009C1BF7"/>
    <w:rsid w:val="009C3B59"/>
    <w:rsid w:val="009C723B"/>
    <w:rsid w:val="009D23F6"/>
    <w:rsid w:val="009D461F"/>
    <w:rsid w:val="009D7824"/>
    <w:rsid w:val="009E167A"/>
    <w:rsid w:val="009E1E4B"/>
    <w:rsid w:val="009E2A32"/>
    <w:rsid w:val="009E2DAD"/>
    <w:rsid w:val="009E30A3"/>
    <w:rsid w:val="009E375C"/>
    <w:rsid w:val="009F296A"/>
    <w:rsid w:val="009F3695"/>
    <w:rsid w:val="00A011BA"/>
    <w:rsid w:val="00A14032"/>
    <w:rsid w:val="00A25099"/>
    <w:rsid w:val="00A301C4"/>
    <w:rsid w:val="00A3543E"/>
    <w:rsid w:val="00A377B0"/>
    <w:rsid w:val="00A46CB2"/>
    <w:rsid w:val="00A47B6E"/>
    <w:rsid w:val="00A547FE"/>
    <w:rsid w:val="00A55717"/>
    <w:rsid w:val="00A77C9A"/>
    <w:rsid w:val="00A80207"/>
    <w:rsid w:val="00A84F74"/>
    <w:rsid w:val="00A947AD"/>
    <w:rsid w:val="00A97E5E"/>
    <w:rsid w:val="00AB0E8E"/>
    <w:rsid w:val="00AB3969"/>
    <w:rsid w:val="00AB5159"/>
    <w:rsid w:val="00AC4729"/>
    <w:rsid w:val="00AC503A"/>
    <w:rsid w:val="00AC6561"/>
    <w:rsid w:val="00AC6990"/>
    <w:rsid w:val="00AD353E"/>
    <w:rsid w:val="00AD6ADC"/>
    <w:rsid w:val="00AE185F"/>
    <w:rsid w:val="00AE1DAB"/>
    <w:rsid w:val="00AE736A"/>
    <w:rsid w:val="00AF08E2"/>
    <w:rsid w:val="00AF37ED"/>
    <w:rsid w:val="00AF6116"/>
    <w:rsid w:val="00AF7E7F"/>
    <w:rsid w:val="00B01EF2"/>
    <w:rsid w:val="00B03044"/>
    <w:rsid w:val="00B05105"/>
    <w:rsid w:val="00B11DC7"/>
    <w:rsid w:val="00B22C9A"/>
    <w:rsid w:val="00B304A9"/>
    <w:rsid w:val="00B32231"/>
    <w:rsid w:val="00B32235"/>
    <w:rsid w:val="00B3250F"/>
    <w:rsid w:val="00B33416"/>
    <w:rsid w:val="00B3570D"/>
    <w:rsid w:val="00B35C00"/>
    <w:rsid w:val="00B35E7A"/>
    <w:rsid w:val="00B43255"/>
    <w:rsid w:val="00B4595E"/>
    <w:rsid w:val="00B61D6B"/>
    <w:rsid w:val="00B913B0"/>
    <w:rsid w:val="00B9434C"/>
    <w:rsid w:val="00B96D1D"/>
    <w:rsid w:val="00B97B82"/>
    <w:rsid w:val="00BA0515"/>
    <w:rsid w:val="00BA1D2E"/>
    <w:rsid w:val="00BA3DE0"/>
    <w:rsid w:val="00BB024C"/>
    <w:rsid w:val="00BB2AD5"/>
    <w:rsid w:val="00BB39B5"/>
    <w:rsid w:val="00BB7D9C"/>
    <w:rsid w:val="00BC07D8"/>
    <w:rsid w:val="00BD328C"/>
    <w:rsid w:val="00BE7BDF"/>
    <w:rsid w:val="00BF2D68"/>
    <w:rsid w:val="00C079E7"/>
    <w:rsid w:val="00C122C7"/>
    <w:rsid w:val="00C147F1"/>
    <w:rsid w:val="00C16799"/>
    <w:rsid w:val="00C20A9D"/>
    <w:rsid w:val="00C2318B"/>
    <w:rsid w:val="00C2736F"/>
    <w:rsid w:val="00C27B40"/>
    <w:rsid w:val="00C31F84"/>
    <w:rsid w:val="00C35FCC"/>
    <w:rsid w:val="00C37E2D"/>
    <w:rsid w:val="00C408DA"/>
    <w:rsid w:val="00C46318"/>
    <w:rsid w:val="00C4702E"/>
    <w:rsid w:val="00C55195"/>
    <w:rsid w:val="00C55636"/>
    <w:rsid w:val="00C5572B"/>
    <w:rsid w:val="00C62432"/>
    <w:rsid w:val="00C67863"/>
    <w:rsid w:val="00C75602"/>
    <w:rsid w:val="00C7630E"/>
    <w:rsid w:val="00C77E1E"/>
    <w:rsid w:val="00C81F4F"/>
    <w:rsid w:val="00C84D96"/>
    <w:rsid w:val="00C84E36"/>
    <w:rsid w:val="00C85325"/>
    <w:rsid w:val="00C87025"/>
    <w:rsid w:val="00C87EC2"/>
    <w:rsid w:val="00C90E62"/>
    <w:rsid w:val="00C91E9A"/>
    <w:rsid w:val="00C937F3"/>
    <w:rsid w:val="00C96B79"/>
    <w:rsid w:val="00CA12CD"/>
    <w:rsid w:val="00CA2CE8"/>
    <w:rsid w:val="00CA3795"/>
    <w:rsid w:val="00CB12DF"/>
    <w:rsid w:val="00CB3A91"/>
    <w:rsid w:val="00CB61CB"/>
    <w:rsid w:val="00CC6332"/>
    <w:rsid w:val="00CD0418"/>
    <w:rsid w:val="00CD19EC"/>
    <w:rsid w:val="00CD2E84"/>
    <w:rsid w:val="00CD4969"/>
    <w:rsid w:val="00CD59CE"/>
    <w:rsid w:val="00CD6DCF"/>
    <w:rsid w:val="00CE3CBE"/>
    <w:rsid w:val="00CF53FC"/>
    <w:rsid w:val="00D0029B"/>
    <w:rsid w:val="00D03C90"/>
    <w:rsid w:val="00D05D09"/>
    <w:rsid w:val="00D10391"/>
    <w:rsid w:val="00D13E4D"/>
    <w:rsid w:val="00D35A34"/>
    <w:rsid w:val="00D3621C"/>
    <w:rsid w:val="00D3744C"/>
    <w:rsid w:val="00D428ED"/>
    <w:rsid w:val="00D52705"/>
    <w:rsid w:val="00D56A0F"/>
    <w:rsid w:val="00D57892"/>
    <w:rsid w:val="00D615A6"/>
    <w:rsid w:val="00D6173A"/>
    <w:rsid w:val="00D66859"/>
    <w:rsid w:val="00D74DA7"/>
    <w:rsid w:val="00D90579"/>
    <w:rsid w:val="00D942D5"/>
    <w:rsid w:val="00DA09AB"/>
    <w:rsid w:val="00DA1C6F"/>
    <w:rsid w:val="00DA41C4"/>
    <w:rsid w:val="00DB3C9D"/>
    <w:rsid w:val="00DB5E5D"/>
    <w:rsid w:val="00DC09D6"/>
    <w:rsid w:val="00DC22A9"/>
    <w:rsid w:val="00DC294E"/>
    <w:rsid w:val="00DC4027"/>
    <w:rsid w:val="00DC6FEA"/>
    <w:rsid w:val="00DD1DC1"/>
    <w:rsid w:val="00DD56BC"/>
    <w:rsid w:val="00DD7FFD"/>
    <w:rsid w:val="00DE2EBF"/>
    <w:rsid w:val="00DE51CF"/>
    <w:rsid w:val="00DF0E78"/>
    <w:rsid w:val="00DF2C34"/>
    <w:rsid w:val="00DF3297"/>
    <w:rsid w:val="00DF7F43"/>
    <w:rsid w:val="00E00FB7"/>
    <w:rsid w:val="00E0193D"/>
    <w:rsid w:val="00E0296B"/>
    <w:rsid w:val="00E06DF3"/>
    <w:rsid w:val="00E21467"/>
    <w:rsid w:val="00E22F59"/>
    <w:rsid w:val="00E330FD"/>
    <w:rsid w:val="00E335ED"/>
    <w:rsid w:val="00E438F0"/>
    <w:rsid w:val="00E43E2C"/>
    <w:rsid w:val="00E44F31"/>
    <w:rsid w:val="00E476AA"/>
    <w:rsid w:val="00E53E7B"/>
    <w:rsid w:val="00E56531"/>
    <w:rsid w:val="00E615F6"/>
    <w:rsid w:val="00E628F6"/>
    <w:rsid w:val="00E636DF"/>
    <w:rsid w:val="00E70A55"/>
    <w:rsid w:val="00E710AF"/>
    <w:rsid w:val="00E75C4C"/>
    <w:rsid w:val="00E77035"/>
    <w:rsid w:val="00E774FC"/>
    <w:rsid w:val="00E8647E"/>
    <w:rsid w:val="00E87C42"/>
    <w:rsid w:val="00EA13FC"/>
    <w:rsid w:val="00EA43A3"/>
    <w:rsid w:val="00EA70CC"/>
    <w:rsid w:val="00EB1DC8"/>
    <w:rsid w:val="00EB2588"/>
    <w:rsid w:val="00EB492C"/>
    <w:rsid w:val="00EC7631"/>
    <w:rsid w:val="00ED4FFE"/>
    <w:rsid w:val="00ED79D4"/>
    <w:rsid w:val="00EE792B"/>
    <w:rsid w:val="00EF03E8"/>
    <w:rsid w:val="00EF1ED8"/>
    <w:rsid w:val="00EF3462"/>
    <w:rsid w:val="00EF3BA3"/>
    <w:rsid w:val="00EF4F05"/>
    <w:rsid w:val="00EF6AF0"/>
    <w:rsid w:val="00EF716E"/>
    <w:rsid w:val="00F02C77"/>
    <w:rsid w:val="00F02EE8"/>
    <w:rsid w:val="00F056C7"/>
    <w:rsid w:val="00F13EE7"/>
    <w:rsid w:val="00F148E9"/>
    <w:rsid w:val="00F176B1"/>
    <w:rsid w:val="00F20606"/>
    <w:rsid w:val="00F228B4"/>
    <w:rsid w:val="00F23652"/>
    <w:rsid w:val="00F302E9"/>
    <w:rsid w:val="00F360D1"/>
    <w:rsid w:val="00F3695B"/>
    <w:rsid w:val="00F42591"/>
    <w:rsid w:val="00F45328"/>
    <w:rsid w:val="00F45F8D"/>
    <w:rsid w:val="00F60B80"/>
    <w:rsid w:val="00F60BE0"/>
    <w:rsid w:val="00F66CC5"/>
    <w:rsid w:val="00F67C19"/>
    <w:rsid w:val="00F70B07"/>
    <w:rsid w:val="00F72077"/>
    <w:rsid w:val="00F733C3"/>
    <w:rsid w:val="00F753D0"/>
    <w:rsid w:val="00F81C6D"/>
    <w:rsid w:val="00F86C0C"/>
    <w:rsid w:val="00F87E78"/>
    <w:rsid w:val="00F90FBD"/>
    <w:rsid w:val="00FA31FD"/>
    <w:rsid w:val="00FA440A"/>
    <w:rsid w:val="00FA674C"/>
    <w:rsid w:val="00FA734E"/>
    <w:rsid w:val="00FA7E4B"/>
    <w:rsid w:val="00FB3D83"/>
    <w:rsid w:val="00FC0995"/>
    <w:rsid w:val="00FD17A4"/>
    <w:rsid w:val="00FD31AB"/>
    <w:rsid w:val="00FD5D7B"/>
    <w:rsid w:val="00FE3521"/>
    <w:rsid w:val="00FE665C"/>
    <w:rsid w:val="00FF32F5"/>
    <w:rsid w:val="00FF4D9E"/>
    <w:rsid w:val="00FF5BF0"/>
    <w:rsid w:val="00FF6C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8">
      <o:colormru v:ext="edit" colors="#bed600"/>
    </o:shapedefaults>
    <o:shapelayout v:ext="edit">
      <o:idmap v:ext="edit" data="2"/>
    </o:shapelayout>
  </w:shapeDefaults>
  <w:decimalSymbol w:val="."/>
  <w:listSeparator w:val=","/>
  <w14:docId w14:val="32EA8373"/>
  <w15:chartTrackingRefBased/>
  <w15:docId w15:val="{A57425B6-738A-4916-BE8B-B2A600700B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20EAB"/>
    <w:rPr>
      <w:rFonts w:ascii="Tahoma" w:hAnsi="Tahoma"/>
    </w:rPr>
  </w:style>
  <w:style w:type="paragraph" w:styleId="Heading1">
    <w:name w:val="heading 1"/>
    <w:basedOn w:val="Normal"/>
    <w:next w:val="Normal"/>
    <w:qFormat/>
    <w:pPr>
      <w:keepNext/>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INSTRUCTIONS">
    <w:name w:val="INSTRUCTIONS"/>
    <w:basedOn w:val="Normal"/>
    <w:rPr>
      <w:color w:val="FF0000"/>
    </w:rPr>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character" w:styleId="Hyperlink">
    <w:name w:val="Hyperlink"/>
    <w:rsid w:val="00F70B07"/>
    <w:rPr>
      <w:color w:val="6666CC"/>
      <w:u w:val="single"/>
    </w:rPr>
  </w:style>
  <w:style w:type="character" w:styleId="Strong">
    <w:name w:val="Strong"/>
    <w:qFormat/>
    <w:rsid w:val="009B22BA"/>
    <w:rPr>
      <w:b/>
      <w:bCs/>
    </w:rPr>
  </w:style>
  <w:style w:type="paragraph" w:styleId="BalloonText">
    <w:name w:val="Balloon Text"/>
    <w:basedOn w:val="Normal"/>
    <w:semiHidden/>
    <w:rsid w:val="0049786B"/>
    <w:rPr>
      <w:rFonts w:cs="Tahoma"/>
      <w:sz w:val="16"/>
      <w:szCs w:val="16"/>
    </w:rPr>
  </w:style>
  <w:style w:type="character" w:styleId="CommentReference">
    <w:name w:val="annotation reference"/>
    <w:semiHidden/>
    <w:rsid w:val="00B33416"/>
    <w:rPr>
      <w:sz w:val="16"/>
      <w:szCs w:val="16"/>
    </w:rPr>
  </w:style>
  <w:style w:type="paragraph" w:styleId="CommentText">
    <w:name w:val="annotation text"/>
    <w:basedOn w:val="Normal"/>
    <w:semiHidden/>
    <w:rsid w:val="00B33416"/>
  </w:style>
  <w:style w:type="paragraph" w:styleId="CommentSubject">
    <w:name w:val="annotation subject"/>
    <w:basedOn w:val="CommentText"/>
    <w:next w:val="CommentText"/>
    <w:semiHidden/>
    <w:rsid w:val="00B33416"/>
    <w:rPr>
      <w:b/>
      <w:bCs/>
    </w:rPr>
  </w:style>
  <w:style w:type="character" w:customStyle="1" w:styleId="doublespace">
    <w:name w:val="doublespace"/>
    <w:basedOn w:val="DefaultParagraphFont"/>
    <w:rsid w:val="00E710AF"/>
  </w:style>
  <w:style w:type="paragraph" w:customStyle="1" w:styleId="BODY">
    <w:name w:val="BODY"/>
    <w:basedOn w:val="Normal"/>
    <w:rsid w:val="00D6173A"/>
    <w:pPr>
      <w:spacing w:line="480" w:lineRule="auto"/>
      <w:ind w:firstLine="720"/>
    </w:pPr>
    <w:rPr>
      <w:rFonts w:ascii="Times New Roman" w:hAnsi="Times New Roman"/>
      <w:sz w:val="24"/>
    </w:rPr>
  </w:style>
  <w:style w:type="table" w:styleId="TableGrid">
    <w:name w:val="Table Grid"/>
    <w:basedOn w:val="TableNormal"/>
    <w:rsid w:val="009939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link w:val="Footer"/>
    <w:uiPriority w:val="99"/>
    <w:rsid w:val="005C3FB6"/>
    <w:rPr>
      <w:rFonts w:ascii="Tahoma" w:hAnsi="Tahoma"/>
    </w:rPr>
  </w:style>
  <w:style w:type="paragraph" w:styleId="ListParagraph">
    <w:name w:val="List Paragraph"/>
    <w:basedOn w:val="Normal"/>
    <w:uiPriority w:val="34"/>
    <w:qFormat/>
    <w:rsid w:val="008A254E"/>
    <w:pPr>
      <w:ind w:left="720"/>
    </w:pPr>
    <w:rPr>
      <w:rFonts w:ascii="Calibri" w:eastAsia="Calibri" w:hAnsi="Calibri"/>
      <w:sz w:val="22"/>
      <w:szCs w:val="22"/>
    </w:rPr>
  </w:style>
  <w:style w:type="paragraph" w:styleId="Revision">
    <w:name w:val="Revision"/>
    <w:hidden/>
    <w:uiPriority w:val="99"/>
    <w:semiHidden/>
    <w:rsid w:val="00840EB4"/>
    <w:rPr>
      <w:rFonts w:ascii="Tahoma" w:hAnsi="Tahoma"/>
    </w:rPr>
  </w:style>
  <w:style w:type="character" w:styleId="PlaceholderText">
    <w:name w:val="Placeholder Text"/>
    <w:uiPriority w:val="99"/>
    <w:semiHidden/>
    <w:rsid w:val="005E662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7626261">
      <w:bodyDiv w:val="1"/>
      <w:marLeft w:val="0"/>
      <w:marRight w:val="0"/>
      <w:marTop w:val="0"/>
      <w:marBottom w:val="0"/>
      <w:divBdr>
        <w:top w:val="none" w:sz="0" w:space="0" w:color="auto"/>
        <w:left w:val="none" w:sz="0" w:space="0" w:color="auto"/>
        <w:bottom w:val="none" w:sz="0" w:space="0" w:color="auto"/>
        <w:right w:val="none" w:sz="0" w:space="0" w:color="auto"/>
      </w:divBdr>
    </w:div>
    <w:div w:id="300042778">
      <w:bodyDiv w:val="1"/>
      <w:marLeft w:val="0"/>
      <w:marRight w:val="0"/>
      <w:marTop w:val="0"/>
      <w:marBottom w:val="0"/>
      <w:divBdr>
        <w:top w:val="none" w:sz="0" w:space="0" w:color="auto"/>
        <w:left w:val="none" w:sz="0" w:space="0" w:color="auto"/>
        <w:bottom w:val="none" w:sz="0" w:space="0" w:color="auto"/>
        <w:right w:val="none" w:sz="0" w:space="0" w:color="auto"/>
      </w:divBdr>
    </w:div>
    <w:div w:id="488862832">
      <w:bodyDiv w:val="1"/>
      <w:marLeft w:val="0"/>
      <w:marRight w:val="0"/>
      <w:marTop w:val="0"/>
      <w:marBottom w:val="0"/>
      <w:divBdr>
        <w:top w:val="none" w:sz="0" w:space="0" w:color="auto"/>
        <w:left w:val="none" w:sz="0" w:space="0" w:color="auto"/>
        <w:bottom w:val="none" w:sz="0" w:space="0" w:color="auto"/>
        <w:right w:val="none" w:sz="0" w:space="0" w:color="auto"/>
      </w:divBdr>
    </w:div>
    <w:div w:id="528764425">
      <w:bodyDiv w:val="1"/>
      <w:marLeft w:val="0"/>
      <w:marRight w:val="0"/>
      <w:marTop w:val="0"/>
      <w:marBottom w:val="0"/>
      <w:divBdr>
        <w:top w:val="none" w:sz="0" w:space="0" w:color="auto"/>
        <w:left w:val="none" w:sz="0" w:space="0" w:color="auto"/>
        <w:bottom w:val="none" w:sz="0" w:space="0" w:color="auto"/>
        <w:right w:val="none" w:sz="0" w:space="0" w:color="auto"/>
      </w:divBdr>
    </w:div>
    <w:div w:id="545261138">
      <w:bodyDiv w:val="1"/>
      <w:marLeft w:val="0"/>
      <w:marRight w:val="0"/>
      <w:marTop w:val="0"/>
      <w:marBottom w:val="0"/>
      <w:divBdr>
        <w:top w:val="none" w:sz="0" w:space="0" w:color="auto"/>
        <w:left w:val="none" w:sz="0" w:space="0" w:color="auto"/>
        <w:bottom w:val="none" w:sz="0" w:space="0" w:color="auto"/>
        <w:right w:val="none" w:sz="0" w:space="0" w:color="auto"/>
      </w:divBdr>
    </w:div>
    <w:div w:id="694962637">
      <w:bodyDiv w:val="1"/>
      <w:marLeft w:val="0"/>
      <w:marRight w:val="0"/>
      <w:marTop w:val="0"/>
      <w:marBottom w:val="0"/>
      <w:divBdr>
        <w:top w:val="none" w:sz="0" w:space="0" w:color="auto"/>
        <w:left w:val="none" w:sz="0" w:space="0" w:color="auto"/>
        <w:bottom w:val="none" w:sz="0" w:space="0" w:color="auto"/>
        <w:right w:val="none" w:sz="0" w:space="0" w:color="auto"/>
      </w:divBdr>
    </w:div>
    <w:div w:id="932127527">
      <w:bodyDiv w:val="1"/>
      <w:marLeft w:val="0"/>
      <w:marRight w:val="0"/>
      <w:marTop w:val="0"/>
      <w:marBottom w:val="0"/>
      <w:divBdr>
        <w:top w:val="none" w:sz="0" w:space="0" w:color="auto"/>
        <w:left w:val="none" w:sz="0" w:space="0" w:color="auto"/>
        <w:bottom w:val="none" w:sz="0" w:space="0" w:color="auto"/>
        <w:right w:val="none" w:sz="0" w:space="0" w:color="auto"/>
      </w:divBdr>
    </w:div>
    <w:div w:id="1027565325">
      <w:bodyDiv w:val="1"/>
      <w:marLeft w:val="0"/>
      <w:marRight w:val="0"/>
      <w:marTop w:val="0"/>
      <w:marBottom w:val="0"/>
      <w:divBdr>
        <w:top w:val="none" w:sz="0" w:space="0" w:color="auto"/>
        <w:left w:val="none" w:sz="0" w:space="0" w:color="auto"/>
        <w:bottom w:val="none" w:sz="0" w:space="0" w:color="auto"/>
        <w:right w:val="none" w:sz="0" w:space="0" w:color="auto"/>
      </w:divBdr>
    </w:div>
    <w:div w:id="1092044683">
      <w:bodyDiv w:val="1"/>
      <w:marLeft w:val="0"/>
      <w:marRight w:val="0"/>
      <w:marTop w:val="0"/>
      <w:marBottom w:val="0"/>
      <w:divBdr>
        <w:top w:val="none" w:sz="0" w:space="0" w:color="auto"/>
        <w:left w:val="none" w:sz="0" w:space="0" w:color="auto"/>
        <w:bottom w:val="none" w:sz="0" w:space="0" w:color="auto"/>
        <w:right w:val="none" w:sz="0" w:space="0" w:color="auto"/>
      </w:divBdr>
    </w:div>
    <w:div w:id="1097403546">
      <w:bodyDiv w:val="1"/>
      <w:marLeft w:val="0"/>
      <w:marRight w:val="0"/>
      <w:marTop w:val="0"/>
      <w:marBottom w:val="0"/>
      <w:divBdr>
        <w:top w:val="none" w:sz="0" w:space="0" w:color="auto"/>
        <w:left w:val="none" w:sz="0" w:space="0" w:color="auto"/>
        <w:bottom w:val="none" w:sz="0" w:space="0" w:color="auto"/>
        <w:right w:val="none" w:sz="0" w:space="0" w:color="auto"/>
      </w:divBdr>
    </w:div>
    <w:div w:id="1300381393">
      <w:bodyDiv w:val="1"/>
      <w:marLeft w:val="0"/>
      <w:marRight w:val="0"/>
      <w:marTop w:val="0"/>
      <w:marBottom w:val="0"/>
      <w:divBdr>
        <w:top w:val="none" w:sz="0" w:space="0" w:color="auto"/>
        <w:left w:val="none" w:sz="0" w:space="0" w:color="auto"/>
        <w:bottom w:val="none" w:sz="0" w:space="0" w:color="auto"/>
        <w:right w:val="none" w:sz="0" w:space="0" w:color="auto"/>
      </w:divBdr>
    </w:div>
    <w:div w:id="1303774100">
      <w:bodyDiv w:val="1"/>
      <w:marLeft w:val="0"/>
      <w:marRight w:val="0"/>
      <w:marTop w:val="0"/>
      <w:marBottom w:val="0"/>
      <w:divBdr>
        <w:top w:val="none" w:sz="0" w:space="0" w:color="auto"/>
        <w:left w:val="none" w:sz="0" w:space="0" w:color="auto"/>
        <w:bottom w:val="none" w:sz="0" w:space="0" w:color="auto"/>
        <w:right w:val="none" w:sz="0" w:space="0" w:color="auto"/>
      </w:divBdr>
    </w:div>
    <w:div w:id="1335303871">
      <w:bodyDiv w:val="1"/>
      <w:marLeft w:val="0"/>
      <w:marRight w:val="0"/>
      <w:marTop w:val="0"/>
      <w:marBottom w:val="0"/>
      <w:divBdr>
        <w:top w:val="none" w:sz="0" w:space="0" w:color="auto"/>
        <w:left w:val="none" w:sz="0" w:space="0" w:color="auto"/>
        <w:bottom w:val="none" w:sz="0" w:space="0" w:color="auto"/>
        <w:right w:val="none" w:sz="0" w:space="0" w:color="auto"/>
      </w:divBdr>
    </w:div>
    <w:div w:id="1480616398">
      <w:bodyDiv w:val="1"/>
      <w:marLeft w:val="0"/>
      <w:marRight w:val="0"/>
      <w:marTop w:val="0"/>
      <w:marBottom w:val="0"/>
      <w:divBdr>
        <w:top w:val="none" w:sz="0" w:space="0" w:color="auto"/>
        <w:left w:val="none" w:sz="0" w:space="0" w:color="auto"/>
        <w:bottom w:val="none" w:sz="0" w:space="0" w:color="auto"/>
        <w:right w:val="none" w:sz="0" w:space="0" w:color="auto"/>
      </w:divBdr>
    </w:div>
    <w:div w:id="1574388297">
      <w:bodyDiv w:val="1"/>
      <w:marLeft w:val="0"/>
      <w:marRight w:val="0"/>
      <w:marTop w:val="0"/>
      <w:marBottom w:val="0"/>
      <w:divBdr>
        <w:top w:val="none" w:sz="0" w:space="0" w:color="auto"/>
        <w:left w:val="none" w:sz="0" w:space="0" w:color="auto"/>
        <w:bottom w:val="none" w:sz="0" w:space="0" w:color="auto"/>
        <w:right w:val="none" w:sz="0" w:space="0" w:color="auto"/>
      </w:divBdr>
    </w:div>
    <w:div w:id="1591886735">
      <w:bodyDiv w:val="1"/>
      <w:marLeft w:val="0"/>
      <w:marRight w:val="0"/>
      <w:marTop w:val="0"/>
      <w:marBottom w:val="0"/>
      <w:divBdr>
        <w:top w:val="none" w:sz="0" w:space="0" w:color="auto"/>
        <w:left w:val="none" w:sz="0" w:space="0" w:color="auto"/>
        <w:bottom w:val="none" w:sz="0" w:space="0" w:color="auto"/>
        <w:right w:val="none" w:sz="0" w:space="0" w:color="auto"/>
      </w:divBdr>
    </w:div>
    <w:div w:id="1608154678">
      <w:bodyDiv w:val="1"/>
      <w:marLeft w:val="0"/>
      <w:marRight w:val="0"/>
      <w:marTop w:val="0"/>
      <w:marBottom w:val="0"/>
      <w:divBdr>
        <w:top w:val="none" w:sz="0" w:space="0" w:color="auto"/>
        <w:left w:val="none" w:sz="0" w:space="0" w:color="auto"/>
        <w:bottom w:val="none" w:sz="0" w:space="0" w:color="auto"/>
        <w:right w:val="none" w:sz="0" w:space="0" w:color="auto"/>
      </w:divBdr>
    </w:div>
    <w:div w:id="1634670800">
      <w:bodyDiv w:val="1"/>
      <w:marLeft w:val="0"/>
      <w:marRight w:val="0"/>
      <w:marTop w:val="0"/>
      <w:marBottom w:val="0"/>
      <w:divBdr>
        <w:top w:val="none" w:sz="0" w:space="0" w:color="auto"/>
        <w:left w:val="none" w:sz="0" w:space="0" w:color="auto"/>
        <w:bottom w:val="none" w:sz="0" w:space="0" w:color="auto"/>
        <w:right w:val="none" w:sz="0" w:space="0" w:color="auto"/>
      </w:divBdr>
    </w:div>
    <w:div w:id="2056662829">
      <w:bodyDiv w:val="1"/>
      <w:marLeft w:val="0"/>
      <w:marRight w:val="0"/>
      <w:marTop w:val="0"/>
      <w:marBottom w:val="0"/>
      <w:divBdr>
        <w:top w:val="none" w:sz="0" w:space="0" w:color="auto"/>
        <w:left w:val="none" w:sz="0" w:space="0" w:color="auto"/>
        <w:bottom w:val="none" w:sz="0" w:space="0" w:color="auto"/>
        <w:right w:val="none" w:sz="0" w:space="0" w:color="auto"/>
      </w:divBdr>
    </w:div>
    <w:div w:id="2059358100">
      <w:bodyDiv w:val="1"/>
      <w:marLeft w:val="0"/>
      <w:marRight w:val="0"/>
      <w:marTop w:val="0"/>
      <w:marBottom w:val="0"/>
      <w:divBdr>
        <w:top w:val="none" w:sz="0" w:space="0" w:color="auto"/>
        <w:left w:val="none" w:sz="0" w:space="0" w:color="auto"/>
        <w:bottom w:val="none" w:sz="0" w:space="0" w:color="auto"/>
        <w:right w:val="none" w:sz="0" w:space="0" w:color="auto"/>
      </w:divBdr>
    </w:div>
    <w:div w:id="21011765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0a523\Application%20Data\Microsoft\Templates\COPY%20Blank.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92A67E8656AB841933B184C9B9D7B35" ma:contentTypeVersion="12" ma:contentTypeDescription="Create a new document." ma:contentTypeScope="" ma:versionID="fba7c633c5801542e2ada5cf3504703e">
  <xsd:schema xmlns:xsd="http://www.w3.org/2001/XMLSchema" xmlns:xs="http://www.w3.org/2001/XMLSchema" xmlns:p="http://schemas.microsoft.com/office/2006/metadata/properties" xmlns:ns2="10bab484-3bb4-4afd-a6c1-5e011f67d8b4" xmlns:ns3="62e5e15c-7478-4584-8e19-4e9362b2611b" targetNamespace="http://schemas.microsoft.com/office/2006/metadata/properties" ma:root="true" ma:fieldsID="5fd6ffecab7dda4307499910bc347722" ns2:_="" ns3:_="">
    <xsd:import namespace="10bab484-3bb4-4afd-a6c1-5e011f67d8b4"/>
    <xsd:import namespace="62e5e15c-7478-4584-8e19-4e9362b2611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bab484-3bb4-4afd-a6c1-5e011f67d8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f38fe7c5-dfd2-445a-adb5-cb1f510ba2e1"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2e5e15c-7478-4584-8e19-4e9362b2611b"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321d3439-9ead-446c-a6a4-ea45e4ee9781}" ma:internalName="TaxCatchAll" ma:showField="CatchAllData" ma:web="62e5e15c-7478-4584-8e19-4e9362b2611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TaxCatchAll xmlns="62e5e15c-7478-4584-8e19-4e9362b2611b" xsi:nil="true"/>
    <lcf76f155ced4ddcb4097134ff3c332f xmlns="10bab484-3bb4-4afd-a6c1-5e011f67d8b4">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A8CFD857-C3B9-4AC1-A0D0-7E9AC72AC5D7}">
  <ds:schemaRefs>
    <ds:schemaRef ds:uri="http://schemas.microsoft.com/office/2006/metadata/longProperties"/>
  </ds:schemaRefs>
</ds:datastoreItem>
</file>

<file path=customXml/itemProps2.xml><?xml version="1.0" encoding="utf-8"?>
<ds:datastoreItem xmlns:ds="http://schemas.openxmlformats.org/officeDocument/2006/customXml" ds:itemID="{03FF2147-15E4-4E61-AA97-7348D0110E7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bab484-3bb4-4afd-a6c1-5e011f67d8b4"/>
    <ds:schemaRef ds:uri="62e5e15c-7478-4584-8e19-4e9362b2611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96ECA71-BE27-467B-9E66-1D7A62FEAEEC}">
  <ds:schemaRefs>
    <ds:schemaRef ds:uri="http://schemas.openxmlformats.org/officeDocument/2006/bibliography"/>
  </ds:schemaRefs>
</ds:datastoreItem>
</file>

<file path=customXml/itemProps4.xml><?xml version="1.0" encoding="utf-8"?>
<ds:datastoreItem xmlns:ds="http://schemas.openxmlformats.org/officeDocument/2006/customXml" ds:itemID="{B2FC256C-561D-4FAB-AD61-527E483B1D62}">
  <ds:schemaRefs>
    <ds:schemaRef ds:uri="http://schemas.microsoft.com/sharepoint/v3/contenttype/forms"/>
  </ds:schemaRefs>
</ds:datastoreItem>
</file>

<file path=customXml/itemProps5.xml><?xml version="1.0" encoding="utf-8"?>
<ds:datastoreItem xmlns:ds="http://schemas.openxmlformats.org/officeDocument/2006/customXml" ds:itemID="{5776B693-552D-4351-87BD-C49230E72683}">
  <ds:schemaRefs>
    <ds:schemaRef ds:uri="http://schemas.microsoft.com/office/2006/metadata/properties"/>
    <ds:schemaRef ds:uri="http://schemas.microsoft.com/office/infopath/2007/PartnerControls"/>
    <ds:schemaRef ds:uri="62e5e15c-7478-4584-8e19-4e9362b2611b"/>
    <ds:schemaRef ds:uri="10bab484-3bb4-4afd-a6c1-5e011f67d8b4"/>
  </ds:schemaRefs>
</ds:datastoreItem>
</file>

<file path=docProps/app.xml><?xml version="1.0" encoding="utf-8"?>
<Properties xmlns="http://schemas.openxmlformats.org/officeDocument/2006/extended-properties" xmlns:vt="http://schemas.openxmlformats.org/officeDocument/2006/docPropsVTypes">
  <Template>COPY Blank.dot</Template>
  <TotalTime>43</TotalTime>
  <Pages>3</Pages>
  <Words>742</Words>
  <Characters>4230</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Project name:</vt:lpstr>
    </vt:vector>
  </TitlesOfParts>
  <Company>Blue Cross Blue Shield of Minnesota</Company>
  <LinksUpToDate>false</LinksUpToDate>
  <CharactersWithSpaces>4963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Project name:</dc:title>
  <dc:subject/>
  <dc:creator>Blue Cross Blue Shield of Minnesota</dc:creator>
  <cp:keywords/>
  <cp:lastModifiedBy>Flom, Kim</cp:lastModifiedBy>
  <cp:revision>27</cp:revision>
  <cp:lastPrinted>2017-08-16T23:48:00Z</cp:lastPrinted>
  <dcterms:created xsi:type="dcterms:W3CDTF">2025-02-21T00:30:00Z</dcterms:created>
  <dcterms:modified xsi:type="dcterms:W3CDTF">2025-02-25T16:42:00Z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SADOCID-2100582137-820</vt:lpwstr>
  </property>
  <property fmtid="{D5CDD505-2E9C-101B-9397-08002B2CF9AE}" pid="3" name="_dlc_DocIdItemGuid">
    <vt:lpwstr>10cd42f6-6683-49e5-9d14-03d9aa47b060</vt:lpwstr>
  </property>
  <property fmtid="{D5CDD505-2E9C-101B-9397-08002B2CF9AE}" pid="4" name="_dlc_DocIdUrl">
    <vt:lpwstr>https://linkmn.sharepoint.com/sites/collaboration/partnerrelations/private/_layouts/15/DocIdRedir.aspx?ID=SADOCID-2100582137-820, SADOCID-2100582137-820</vt:lpwstr>
  </property>
  <property fmtid="{D5CDD505-2E9C-101B-9397-08002B2CF9AE}" pid="5" name="ContentTypeId">
    <vt:lpwstr>0x010100492A67E8656AB841933B184C9B9D7B35</vt:lpwstr>
  </property>
  <property fmtid="{D5CDD505-2E9C-101B-9397-08002B2CF9AE}" pid="6" name="MSIP_Label_f022c332-444a-4254-b930-8cf70d5ef151_Enabled">
    <vt:lpwstr>true</vt:lpwstr>
  </property>
  <property fmtid="{D5CDD505-2E9C-101B-9397-08002B2CF9AE}" pid="7" name="MSIP_Label_f022c332-444a-4254-b930-8cf70d5ef151_SetDate">
    <vt:lpwstr>2025-02-24T22:00:33Z</vt:lpwstr>
  </property>
  <property fmtid="{D5CDD505-2E9C-101B-9397-08002B2CF9AE}" pid="8" name="MSIP_Label_f022c332-444a-4254-b930-8cf70d5ef151_Method">
    <vt:lpwstr>Standard</vt:lpwstr>
  </property>
  <property fmtid="{D5CDD505-2E9C-101B-9397-08002B2CF9AE}" pid="9" name="MSIP_Label_f022c332-444a-4254-b930-8cf70d5ef151_Name">
    <vt:lpwstr>Confidential</vt:lpwstr>
  </property>
  <property fmtid="{D5CDD505-2E9C-101B-9397-08002B2CF9AE}" pid="10" name="MSIP_Label_f022c332-444a-4254-b930-8cf70d5ef151_SiteId">
    <vt:lpwstr>f2cae92a-8892-4e20-96c4-6ad7ba8f0e72</vt:lpwstr>
  </property>
  <property fmtid="{D5CDD505-2E9C-101B-9397-08002B2CF9AE}" pid="11" name="MSIP_Label_f022c332-444a-4254-b930-8cf70d5ef151_ActionId">
    <vt:lpwstr>954ad81a-6865-4c8e-90ba-d93072406b17</vt:lpwstr>
  </property>
  <property fmtid="{D5CDD505-2E9C-101B-9397-08002B2CF9AE}" pid="12" name="MSIP_Label_f022c332-444a-4254-b930-8cf70d5ef151_ContentBits">
    <vt:lpwstr>0</vt:lpwstr>
  </property>
  <property fmtid="{D5CDD505-2E9C-101B-9397-08002B2CF9AE}" pid="13" name="MSIP_Label_f022c332-444a-4254-b930-8cf70d5ef151_Tag">
    <vt:lpwstr>10, 3, 0, 1</vt:lpwstr>
  </property>
  <property fmtid="{D5CDD505-2E9C-101B-9397-08002B2CF9AE}" pid="14" name="MediaServiceImageTags">
    <vt:lpwstr/>
  </property>
</Properties>
</file>