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071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CA04A0" w14:paraId="42600EA8" w14:textId="77777777" w:rsidTr="00CE574B">
        <w:trPr>
          <w:trHeight w:val="9330"/>
        </w:trPr>
        <w:tc>
          <w:tcPr>
            <w:tcW w:w="11520" w:type="dxa"/>
            <w:shd w:val="clear" w:color="auto" w:fill="auto"/>
          </w:tcPr>
          <w:p w14:paraId="16CEE3DC" w14:textId="0E7607C1" w:rsidR="008E12AC" w:rsidRPr="00701EB8" w:rsidRDefault="00C608E4" w:rsidP="005E20D0">
            <w:pPr>
              <w:spacing w:before="60" w:after="60"/>
              <w:rPr>
                <w:rFonts w:cstheme="minorHAnsi"/>
                <w:sz w:val="24"/>
                <w:szCs w:val="24"/>
                <w:lang w:bidi="en-US"/>
              </w:rPr>
            </w:pPr>
            <w:r w:rsidRPr="00701EB8">
              <w:rPr>
                <w:rFonts w:cstheme="minorHAnsi"/>
                <w:noProof/>
                <w:sz w:val="24"/>
                <w:szCs w:val="24"/>
                <w:lang w:bidi="en-US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38191BE5" wp14:editId="67FC6B24">
                      <wp:simplePos x="0" y="0"/>
                      <wp:positionH relativeFrom="column">
                        <wp:posOffset>8890</wp:posOffset>
                      </wp:positionH>
                      <wp:positionV relativeFrom="paragraph">
                        <wp:posOffset>57150</wp:posOffset>
                      </wp:positionV>
                      <wp:extent cx="7162800" cy="914400"/>
                      <wp:effectExtent l="0" t="0" r="0" b="0"/>
                      <wp:wrapSquare wrapText="bothSides"/>
                      <wp:docPr id="15743560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62800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FF0AF" w14:textId="50C8C9A2" w:rsidR="004B1AF6" w:rsidRPr="00450361" w:rsidRDefault="00450361" w:rsidP="004B1AF6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</w:pPr>
                                  <w:r w:rsidRPr="00450361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 xml:space="preserve">SECUREBLUE MSHO </w:t>
                                  </w:r>
                                  <w:r w:rsidR="008C4918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 xml:space="preserve">SUPPLEMENTAL BENEFIT </w:t>
                                  </w:r>
                                  <w:r w:rsidR="008E12AC">
                                    <w:rPr>
                                      <w:b/>
                                      <w:bCs/>
                                      <w:color w:val="002060"/>
                                      <w:sz w:val="48"/>
                                      <w:szCs w:val="48"/>
                                    </w:rPr>
                                    <w:t>REMINDER: PERS and Medication Dispenser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191BE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.7pt;margin-top:4.5pt;width:564pt;height:1in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QkeCAIAAPYDAAAOAAAAZHJzL2Uyb0RvYy54bWysU1Fv0zAQfkfiP1h+p0mrdhtR02l0FCGN&#10;gTT4AY7jNBaOz5zdJuXXc3ayrsAbwg/W2Xf+7u67z+vboTPsqNBrsCWfz3LOlJVQa7sv+bevuzc3&#10;nPkgbC0MWFXyk/L8dvP61bp3hVpAC6ZWyAjE+qJ3JW9DcEWWedmqTvgZOGXJ2QB2ItAR91mNoif0&#10;zmSLPL/KesDaIUjlPd3ej06+SfhNo2T43DReBWZKTrWFtGPaq7hnm7Uo9ihcq+VUhviHKjqhLSU9&#10;Q92LINgB9V9QnZYIHpowk9Bl0DRaqtQDdTPP/+jmqRVOpV6IHO/ONPn/Bysfj0/uC7IwvIOBBpia&#10;8O4B5HfPLGxbYffqDhH6VomaEs8jZVnvfDE9jVT7wkeQqv8ENQ1ZHAIkoKHBLrJCfTJCpwGczqSr&#10;ITBJl9fzq8VNTi5Jvrfz5ZLsmEIUz68d+vBBQceiUXKkoSZ0cXzwYQx9DonJPBhd77Qx6YD7amuQ&#10;HQUJYJfWhP5bmLGsp+yrxSohW4jvkzY6HUigRnclpyppjZKJbLy3dQoJQpvRpqKNneiJjIzchKEa&#10;KDDSVEF9IqIQRiHSxyGjBfzJWU8iLLn/cRCoODMfLZGd6CDVpsNydb0gmvDSU116hJUEVfLA2Whu&#10;Q1J65MHCHQ2l0Ymvl0qmWklcifHpI0T1Xp5T1Mt33fwCAAD//wMAUEsDBBQABgAIAAAAIQCFED01&#10;2gAAAAgBAAAPAAAAZHJzL2Rvd25yZXYueG1sTE/LTsMwELwj8Q/WInFB1Gnpg4Q4FSCBuLb0Azbx&#10;NomI11HsNunfsz3BbWdnNI98O7lOnWkIrWcD81kCirjytuXawOH74/EZVIjIFjvPZOBCAbbF7U2O&#10;mfUj7+i8j7USEw4ZGmhi7DOtQ9WQwzDzPbFwRz84jAKHWtsBRzF3nV4kyVo7bFkSGuzpvaHqZ39y&#10;Bo5f48MqHcvPeNjslus3bDelvxhzfze9voCKNMU/MVzrS3UopFPpT2yD6gQvRWgglUFXdr5I5VHK&#10;tXpKQBe5/j+g+AUAAP//AwBQSwECLQAUAAYACAAAACEAtoM4kv4AAADhAQAAEwAAAAAAAAAAAAAA&#10;AAAAAAAAW0NvbnRlbnRfVHlwZXNdLnhtbFBLAQItABQABgAIAAAAIQA4/SH/1gAAAJQBAAALAAAA&#10;AAAAAAAAAAAAAC8BAABfcmVscy8ucmVsc1BLAQItABQABgAIAAAAIQD5xQkeCAIAAPYDAAAOAAAA&#10;AAAAAAAAAAAAAC4CAABkcnMvZTJvRG9jLnhtbFBLAQItABQABgAIAAAAIQCFED012gAAAAgBAAAP&#10;AAAAAAAAAAAAAAAAAGIEAABkcnMvZG93bnJldi54bWxQSwUGAAAAAAQABADzAAAAaQUAAAAA&#10;" stroked="f">
                      <v:textbox>
                        <w:txbxContent>
                          <w:p w14:paraId="764FF0AF" w14:textId="50C8C9A2" w:rsidR="004B1AF6" w:rsidRPr="00450361" w:rsidRDefault="00450361" w:rsidP="004B1AF6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</w:pPr>
                            <w:r w:rsidRPr="00450361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 xml:space="preserve">SECUREBLUE MSHO </w:t>
                            </w:r>
                            <w:r w:rsidR="008C4918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 xml:space="preserve">SUPPLEMENTAL BENEFIT </w:t>
                            </w:r>
                            <w:r w:rsidR="008E12AC">
                              <w:rPr>
                                <w:b/>
                                <w:bCs/>
                                <w:color w:val="002060"/>
                                <w:sz w:val="48"/>
                                <w:szCs w:val="48"/>
                              </w:rPr>
                              <w:t>REMINDER: PERS and Medication Dispenser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bookmarkStart w:id="0" w:name="_Hlk85016063"/>
            <w:bookmarkStart w:id="1" w:name="_Hlk46146248"/>
          </w:p>
          <w:p w14:paraId="62517C44" w14:textId="77777777" w:rsidR="006F4E4D" w:rsidRDefault="00217C7A" w:rsidP="00217C7A">
            <w:pPr>
              <w:spacing w:before="60" w:after="6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  <w:lang w:bidi="en-US"/>
              </w:rPr>
              <w:t>Reminder</w:t>
            </w:r>
            <w:r w:rsidR="005E07E9" w:rsidRPr="005E07E9">
              <w:rPr>
                <w:rFonts w:cstheme="minorHAnsi"/>
                <w:sz w:val="24"/>
                <w:szCs w:val="24"/>
                <w:lang w:bidi="en-US"/>
              </w:rPr>
              <w:t>,</w:t>
            </w:r>
            <w:r>
              <w:rPr>
                <w:rFonts w:cstheme="minorHAnsi"/>
                <w:sz w:val="24"/>
                <w:szCs w:val="24"/>
                <w:lang w:bidi="en-US"/>
              </w:rPr>
              <w:t xml:space="preserve"> effective 1/1/25</w:t>
            </w:r>
            <w:r w:rsidR="005E07E9" w:rsidRPr="005E07E9">
              <w:rPr>
                <w:rFonts w:cstheme="minorHAnsi"/>
                <w:sz w:val="24"/>
                <w:szCs w:val="24"/>
                <w:lang w:bidi="en-US"/>
              </w:rPr>
              <w:t xml:space="preserve"> eligibility for the Dose medication dispenser and QMedic PERS benefits under SecureBlue MSHO</w:t>
            </w:r>
            <w:r w:rsidR="005E20D0">
              <w:rPr>
                <w:rFonts w:cstheme="minorHAnsi"/>
                <w:sz w:val="24"/>
                <w:szCs w:val="24"/>
                <w:lang w:bidi="en-US"/>
              </w:rPr>
              <w:t xml:space="preserve"> was updated</w:t>
            </w:r>
            <w:r w:rsidR="005E07E9" w:rsidRPr="005E07E9">
              <w:rPr>
                <w:rFonts w:cstheme="minorHAnsi"/>
                <w:sz w:val="24"/>
                <w:szCs w:val="24"/>
                <w:lang w:bidi="en-US"/>
              </w:rPr>
              <w:t xml:space="preserve">. </w:t>
            </w:r>
            <w:r w:rsidR="005E07E9" w:rsidRPr="00217C7A">
              <w:rPr>
                <w:rFonts w:cstheme="minorHAnsi"/>
                <w:sz w:val="24"/>
                <w:szCs w:val="24"/>
              </w:rPr>
              <w:t xml:space="preserve">Members who are on a Home and Community Based Services (HCBS) waiver are no longer eligible to receive the Dose medication dispenser or QMedic PERS </w:t>
            </w:r>
            <w:r w:rsidR="005E07E9" w:rsidRPr="00217C7A">
              <w:rPr>
                <w:rFonts w:cstheme="minorHAnsi"/>
                <w:b/>
                <w:bCs/>
                <w:sz w:val="24"/>
                <w:szCs w:val="24"/>
              </w:rPr>
              <w:t>under the MSHO supplemental benefit</w:t>
            </w:r>
            <w:r w:rsidR="005E07E9" w:rsidRPr="00217C7A">
              <w:rPr>
                <w:rFonts w:cstheme="minorHAnsi"/>
                <w:sz w:val="24"/>
                <w:szCs w:val="24"/>
              </w:rPr>
              <w:t xml:space="preserve">. </w:t>
            </w:r>
          </w:p>
          <w:p w14:paraId="41708B65" w14:textId="77777777" w:rsidR="006F4E4D" w:rsidRDefault="006F4E4D" w:rsidP="00217C7A">
            <w:pPr>
              <w:spacing w:before="60" w:after="60"/>
              <w:rPr>
                <w:rFonts w:cstheme="minorHAnsi"/>
                <w:sz w:val="24"/>
                <w:szCs w:val="24"/>
              </w:rPr>
            </w:pPr>
          </w:p>
          <w:p w14:paraId="67BACFD1" w14:textId="6B19376F" w:rsidR="00217C7A" w:rsidRDefault="005E07E9" w:rsidP="00217C7A">
            <w:pPr>
              <w:spacing w:before="60" w:after="60"/>
              <w:rPr>
                <w:rFonts w:cstheme="minorHAnsi"/>
                <w:sz w:val="24"/>
                <w:szCs w:val="24"/>
                <w:lang w:bidi="en-US"/>
              </w:rPr>
            </w:pPr>
            <w:r w:rsidRPr="00217C7A">
              <w:rPr>
                <w:rFonts w:cstheme="minorHAnsi"/>
                <w:sz w:val="24"/>
                <w:szCs w:val="24"/>
              </w:rPr>
              <w:t xml:space="preserve">The ONLY exception to this is SecureBlue members who </w:t>
            </w:r>
            <w:r w:rsidR="005E20D0" w:rsidRPr="00217C7A">
              <w:rPr>
                <w:rFonts w:cstheme="minorHAnsi"/>
                <w:sz w:val="24"/>
                <w:szCs w:val="24"/>
              </w:rPr>
              <w:t>had a device in 2024 and who remain at their</w:t>
            </w:r>
            <w:r w:rsidRPr="00217C7A">
              <w:rPr>
                <w:rFonts w:cstheme="minorHAnsi"/>
                <w:sz w:val="24"/>
                <w:szCs w:val="24"/>
              </w:rPr>
              <w:t xml:space="preserve"> waiver budget cap</w:t>
            </w:r>
            <w:r w:rsidR="005E20D0" w:rsidRPr="00217C7A">
              <w:rPr>
                <w:rFonts w:cstheme="minorHAnsi"/>
                <w:sz w:val="24"/>
                <w:szCs w:val="24"/>
              </w:rPr>
              <w:t xml:space="preserve">. These members </w:t>
            </w:r>
            <w:r w:rsidR="00217C7A">
              <w:rPr>
                <w:rFonts w:cstheme="minorHAnsi"/>
                <w:sz w:val="24"/>
                <w:szCs w:val="24"/>
              </w:rPr>
              <w:t>may</w:t>
            </w:r>
            <w:r w:rsidR="005E20D0" w:rsidRPr="00217C7A">
              <w:rPr>
                <w:rFonts w:cstheme="minorHAnsi"/>
                <w:sz w:val="24"/>
                <w:szCs w:val="24"/>
              </w:rPr>
              <w:t xml:space="preserve"> continue to receive their benefits under MSHO vs. the waiver</w:t>
            </w:r>
            <w:r w:rsidR="00217C7A">
              <w:rPr>
                <w:rFonts w:cstheme="minorHAnsi"/>
                <w:sz w:val="24"/>
                <w:szCs w:val="24"/>
              </w:rPr>
              <w:t xml:space="preserve"> as long as they remain at their waiver budget cap.</w:t>
            </w:r>
            <w:r w:rsidR="006F4E4D">
              <w:rPr>
                <w:rFonts w:cstheme="minorHAnsi"/>
                <w:sz w:val="24"/>
                <w:szCs w:val="24"/>
              </w:rPr>
              <w:t xml:space="preserve"> If a member has money in their waiver budget, the device should be moved to the waiver.</w:t>
            </w:r>
          </w:p>
          <w:p w14:paraId="189AA047" w14:textId="68F3B02E" w:rsidR="005E20D0" w:rsidRPr="00217C7A" w:rsidRDefault="005E07E9" w:rsidP="00217C7A">
            <w:pPr>
              <w:spacing w:before="60" w:after="60"/>
              <w:rPr>
                <w:rFonts w:cstheme="minorHAnsi"/>
                <w:sz w:val="24"/>
                <w:szCs w:val="24"/>
              </w:rPr>
            </w:pPr>
            <w:r w:rsidRPr="00217C7A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164A3284" w14:textId="67ABEBD4" w:rsidR="005E20D0" w:rsidRPr="00217C7A" w:rsidRDefault="005E20D0" w:rsidP="00217C7A">
            <w:pPr>
              <w:spacing w:before="60" w:after="60"/>
              <w:rPr>
                <w:rFonts w:cstheme="minorHAnsi"/>
                <w:sz w:val="24"/>
                <w:szCs w:val="24"/>
              </w:rPr>
            </w:pPr>
            <w:r w:rsidRPr="00217C7A">
              <w:rPr>
                <w:rFonts w:cstheme="minorHAnsi"/>
                <w:b/>
                <w:bCs/>
                <w:sz w:val="24"/>
                <w:szCs w:val="24"/>
              </w:rPr>
              <w:t>New</w:t>
            </w:r>
            <w:r w:rsidRPr="00217C7A">
              <w:rPr>
                <w:rFonts w:cstheme="minorHAnsi"/>
                <w:sz w:val="24"/>
                <w:szCs w:val="24"/>
              </w:rPr>
              <w:t xml:space="preserve"> referrals to QMedic PERS or Dose medication dispenser </w:t>
            </w:r>
            <w:r w:rsidR="00217C7A">
              <w:rPr>
                <w:rFonts w:cstheme="minorHAnsi"/>
                <w:sz w:val="24"/>
                <w:szCs w:val="24"/>
              </w:rPr>
              <w:t xml:space="preserve">paid </w:t>
            </w:r>
            <w:r w:rsidRPr="00217C7A">
              <w:rPr>
                <w:rFonts w:cstheme="minorHAnsi"/>
                <w:sz w:val="24"/>
                <w:szCs w:val="24"/>
              </w:rPr>
              <w:t>UNDER MSHO are only for members who do not have a waiver. You may</w:t>
            </w:r>
            <w:r w:rsidR="00217C7A">
              <w:rPr>
                <w:rFonts w:cstheme="minorHAnsi"/>
                <w:sz w:val="24"/>
                <w:szCs w:val="24"/>
              </w:rPr>
              <w:t xml:space="preserve"> also</w:t>
            </w:r>
            <w:r w:rsidRPr="00217C7A">
              <w:rPr>
                <w:rFonts w:cstheme="minorHAnsi"/>
                <w:sz w:val="24"/>
                <w:szCs w:val="24"/>
              </w:rPr>
              <w:t xml:space="preserve"> continue to refer waiver members for these services </w:t>
            </w:r>
            <w:r w:rsidR="00217C7A">
              <w:rPr>
                <w:rFonts w:cstheme="minorHAnsi"/>
                <w:sz w:val="24"/>
                <w:szCs w:val="24"/>
              </w:rPr>
              <w:t xml:space="preserve">to be </w:t>
            </w:r>
            <w:r w:rsidRPr="00217C7A">
              <w:rPr>
                <w:rFonts w:cstheme="minorHAnsi"/>
                <w:sz w:val="24"/>
                <w:szCs w:val="24"/>
              </w:rPr>
              <w:t>paid under the waiver.</w:t>
            </w:r>
          </w:p>
          <w:p w14:paraId="0EDEA68B" w14:textId="2DFF5FD4" w:rsidR="005E20D0" w:rsidRDefault="005E20D0" w:rsidP="00217C7A">
            <w:pPr>
              <w:spacing w:before="60" w:after="60"/>
              <w:rPr>
                <w:rFonts w:cstheme="minorHAnsi"/>
                <w:sz w:val="24"/>
                <w:szCs w:val="24"/>
              </w:rPr>
            </w:pPr>
          </w:p>
          <w:p w14:paraId="777D2E83" w14:textId="093BA827" w:rsidR="00217C7A" w:rsidRDefault="00217C7A" w:rsidP="00217C7A">
            <w:pPr>
              <w:spacing w:before="60" w:after="60"/>
              <w:rPr>
                <w:rFonts w:cstheme="minorHAnsi"/>
                <w:sz w:val="24"/>
                <w:szCs w:val="24"/>
                <w:lang w:bidi="en-US"/>
              </w:rPr>
            </w:pPr>
            <w:r>
              <w:rPr>
                <w:rFonts w:cstheme="minorHAnsi"/>
                <w:sz w:val="24"/>
                <w:szCs w:val="24"/>
              </w:rPr>
              <w:t xml:space="preserve">A care coordinator reference sheet has been updated and posted here: </w:t>
            </w:r>
            <w:hyperlink r:id="rId10" w:history="1">
              <w:r w:rsidR="007C3243" w:rsidRPr="00BA3CF5">
                <w:rPr>
                  <w:rStyle w:val="Hyperlink"/>
                  <w:rFonts w:cstheme="minorHAnsi"/>
                  <w:sz w:val="24"/>
                  <w:szCs w:val="24"/>
                </w:rPr>
                <w:t>https://carecoordination.bluecrossmn.com/wp-content/uploads/2025/03/2025-MSHO-Medication-Dispenser-PERS-process-3-17-25.pdf</w:t>
              </w:r>
            </w:hyperlink>
            <w:r w:rsidR="007C324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70CE0444" w14:textId="186E4510" w:rsidR="009A6D12" w:rsidRPr="005E07E9" w:rsidRDefault="009A6D12" w:rsidP="00C96F48">
            <w:pPr>
              <w:spacing w:before="60" w:after="60"/>
              <w:rPr>
                <w:rFonts w:cstheme="minorHAnsi"/>
                <w:color w:val="FF0000"/>
                <w:sz w:val="24"/>
                <w:szCs w:val="24"/>
              </w:rPr>
            </w:pPr>
          </w:p>
          <w:p w14:paraId="2E2F6781" w14:textId="542709B7" w:rsidR="00F66B92" w:rsidRPr="0025466B" w:rsidRDefault="005E20D0" w:rsidP="0025466B">
            <w:pPr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Contact your Partner Relations Consultant if you have any questions.</w:t>
            </w:r>
          </w:p>
          <w:bookmarkEnd w:id="0"/>
          <w:p w14:paraId="26EFA5C1" w14:textId="77777777" w:rsidR="001C3B51" w:rsidRPr="001C3B51" w:rsidRDefault="001C3B51" w:rsidP="001C3B51">
            <w:pPr>
              <w:autoSpaceDE w:val="0"/>
              <w:autoSpaceDN w:val="0"/>
              <w:ind w:left="15"/>
              <w:rPr>
                <w:rStyle w:val="Hyperlink"/>
                <w:rFonts w:cstheme="minorHAnsi"/>
                <w:sz w:val="24"/>
                <w:szCs w:val="24"/>
              </w:rPr>
            </w:pPr>
          </w:p>
          <w:p w14:paraId="6AB087D3" w14:textId="77777777" w:rsidR="001C3B51" w:rsidRPr="001C3B51" w:rsidRDefault="001C3B51" w:rsidP="001C3B51">
            <w:pPr>
              <w:autoSpaceDE w:val="0"/>
              <w:autoSpaceDN w:val="0"/>
              <w:ind w:left="15"/>
              <w:rPr>
                <w:rFonts w:cstheme="minorHAnsi"/>
                <w:color w:val="000000"/>
                <w:sz w:val="24"/>
                <w:szCs w:val="24"/>
              </w:rPr>
            </w:pPr>
            <w:r w:rsidRPr="001C3B51">
              <w:rPr>
                <w:rFonts w:cstheme="minorHAnsi"/>
                <w:color w:val="000000"/>
                <w:sz w:val="24"/>
                <w:szCs w:val="24"/>
              </w:rPr>
              <w:t>Thank you,</w:t>
            </w:r>
            <w:bookmarkEnd w:id="1"/>
          </w:p>
          <w:p w14:paraId="1157A37D" w14:textId="77777777" w:rsidR="001C3B51" w:rsidRPr="001C3B51" w:rsidRDefault="001C3B51" w:rsidP="001C3B51">
            <w:pPr>
              <w:autoSpaceDE w:val="0"/>
              <w:autoSpaceDN w:val="0"/>
              <w:ind w:left="15"/>
              <w:rPr>
                <w:rFonts w:cstheme="minorHAnsi"/>
                <w:b/>
                <w:bCs/>
                <w:sz w:val="24"/>
                <w:szCs w:val="24"/>
                <w:u w:val="single"/>
              </w:rPr>
            </w:pPr>
            <w:r w:rsidRPr="001C3B51">
              <w:rPr>
                <w:rFonts w:cstheme="minorHAnsi"/>
                <w:b/>
                <w:bCs/>
                <w:sz w:val="24"/>
                <w:szCs w:val="24"/>
                <w:u w:val="single"/>
              </w:rPr>
              <w:t xml:space="preserve">Partner Relations Team | Government Markets  </w:t>
            </w:r>
          </w:p>
          <w:p w14:paraId="5B40072C" w14:textId="2458C5A0" w:rsidR="00CA04A0" w:rsidRPr="00724100" w:rsidRDefault="001C3B51" w:rsidP="001C3B51">
            <w:pPr>
              <w:rPr>
                <w:rFonts w:cstheme="minorHAnsi"/>
                <w:color w:val="6666CC"/>
                <w:sz w:val="24"/>
                <w:szCs w:val="24"/>
                <w:u w:val="single"/>
              </w:rPr>
            </w:pPr>
            <w:hyperlink r:id="rId11" w:history="1">
              <w:r w:rsidRPr="001C3B51">
                <w:rPr>
                  <w:rStyle w:val="Hyperlink"/>
                  <w:rFonts w:cstheme="minorHAnsi"/>
                  <w:sz w:val="24"/>
                  <w:szCs w:val="24"/>
                </w:rPr>
                <w:t>Partner.Relations@bluecrossmn.com</w:t>
              </w:r>
            </w:hyperlink>
          </w:p>
        </w:tc>
      </w:tr>
    </w:tbl>
    <w:p w14:paraId="3544C243" w14:textId="5BAACBA1" w:rsidR="00CA04A0" w:rsidRDefault="00CA04A0"/>
    <w:p w14:paraId="2DD46C7A" w14:textId="4EC981B7" w:rsidR="00CA04A0" w:rsidRDefault="00CA04A0"/>
    <w:p w14:paraId="76A88B70" w14:textId="5D030BAA" w:rsidR="00CA04A0" w:rsidRDefault="00CA04A0"/>
    <w:p w14:paraId="0CB19B44" w14:textId="32257D1A" w:rsidR="00CA04A0" w:rsidRDefault="00CA04A0" w:rsidP="00D5294C"/>
    <w:p w14:paraId="14017EAE" w14:textId="5E31E0A1" w:rsidR="00CA04A0" w:rsidRDefault="00CA04A0" w:rsidP="00D5294C"/>
    <w:p w14:paraId="0B2F0979" w14:textId="77777777" w:rsidR="00CA04A0" w:rsidRDefault="00CA04A0" w:rsidP="00D5294C"/>
    <w:p w14:paraId="44AC8187" w14:textId="77777777" w:rsidR="00CA04A0" w:rsidRDefault="00CA04A0" w:rsidP="00D5294C"/>
    <w:p w14:paraId="142F2F1E" w14:textId="77777777" w:rsidR="00BB1FFD" w:rsidRPr="00BB1FFD" w:rsidRDefault="00BB1FFD" w:rsidP="00D5294C"/>
    <w:p w14:paraId="4590D332" w14:textId="785BB04C" w:rsidR="00BB1FFD" w:rsidRDefault="00BB1FFD" w:rsidP="00BB1FFD"/>
    <w:p w14:paraId="6C70ECE1" w14:textId="0C6A678B" w:rsidR="00BB1FFD" w:rsidRPr="00BB1FFD" w:rsidRDefault="00BB1FFD" w:rsidP="00BB1FFD"/>
    <w:p w14:paraId="312A35C6" w14:textId="2D4576B2" w:rsidR="00690495" w:rsidRPr="00690495" w:rsidRDefault="00690495" w:rsidP="00690495">
      <w:pPr>
        <w:tabs>
          <w:tab w:val="left" w:pos="5355"/>
        </w:tabs>
      </w:pPr>
    </w:p>
    <w:sectPr w:rsidR="00690495" w:rsidRPr="00690495" w:rsidSect="00696BE2">
      <w:headerReference w:type="default" r:id="rId12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FF059C" w14:textId="77777777" w:rsidR="00AF596F" w:rsidRDefault="00AF596F" w:rsidP="00BB1FFD">
      <w:pPr>
        <w:spacing w:after="0" w:line="240" w:lineRule="auto"/>
      </w:pPr>
      <w:r>
        <w:separator/>
      </w:r>
    </w:p>
  </w:endnote>
  <w:endnote w:type="continuationSeparator" w:id="0">
    <w:p w14:paraId="390B1B30" w14:textId="77777777" w:rsidR="00AF596F" w:rsidRDefault="00AF596F" w:rsidP="00BB1FFD">
      <w:pPr>
        <w:spacing w:after="0" w:line="240" w:lineRule="auto"/>
      </w:pPr>
      <w:r>
        <w:continuationSeparator/>
      </w:r>
    </w:p>
  </w:endnote>
  <w:endnote w:type="continuationNotice" w:id="1">
    <w:p w14:paraId="09362F2C" w14:textId="77777777" w:rsidR="00AF596F" w:rsidRDefault="00AF596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CB5E8E" w14:textId="77777777" w:rsidR="00AF596F" w:rsidRDefault="00AF596F" w:rsidP="00BB1FFD">
      <w:pPr>
        <w:spacing w:after="0" w:line="240" w:lineRule="auto"/>
      </w:pPr>
      <w:r>
        <w:separator/>
      </w:r>
    </w:p>
  </w:footnote>
  <w:footnote w:type="continuationSeparator" w:id="0">
    <w:p w14:paraId="757C4949" w14:textId="77777777" w:rsidR="00AF596F" w:rsidRDefault="00AF596F" w:rsidP="00BB1FFD">
      <w:pPr>
        <w:spacing w:after="0" w:line="240" w:lineRule="auto"/>
      </w:pPr>
      <w:r>
        <w:continuationSeparator/>
      </w:r>
    </w:p>
  </w:footnote>
  <w:footnote w:type="continuationNotice" w:id="1">
    <w:p w14:paraId="789604B5" w14:textId="77777777" w:rsidR="00AF596F" w:rsidRDefault="00AF596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2" w:name="_Hlk132280772"/>
                          <w:bookmarkEnd w:id="2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3" w:name="_Hlk132280772"/>
                    <w:bookmarkEnd w:id="3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9AFA4A3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18596F9A" w:rsidR="00AF1D04" w:rsidRPr="00AF1D04" w:rsidRDefault="008E12AC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3-21</w:t>
                          </w:r>
                          <w:r w:rsidR="00330CDE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18596F9A" w:rsidR="00AF1D04" w:rsidRPr="00AF1D04" w:rsidRDefault="008E12AC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3-21</w:t>
                    </w:r>
                    <w:r w:rsidR="00330CDE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64DD2"/>
    <w:multiLevelType w:val="hybridMultilevel"/>
    <w:tmpl w:val="12D85982"/>
    <w:lvl w:ilvl="0" w:tplc="61C2CA6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490C73"/>
    <w:multiLevelType w:val="hybridMultilevel"/>
    <w:tmpl w:val="8D429DE2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" w15:restartNumberingAfterBreak="0">
    <w:nsid w:val="10EC731C"/>
    <w:multiLevelType w:val="hybridMultilevel"/>
    <w:tmpl w:val="75326D0A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4" w15:restartNumberingAfterBreak="0">
    <w:nsid w:val="11797BD4"/>
    <w:multiLevelType w:val="hybridMultilevel"/>
    <w:tmpl w:val="A6A828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E47075"/>
    <w:multiLevelType w:val="hybridMultilevel"/>
    <w:tmpl w:val="00F8A8BE"/>
    <w:lvl w:ilvl="0" w:tplc="50A0976E">
      <w:start w:val="2025"/>
      <w:numFmt w:val="decimal"/>
      <w:lvlText w:val="%1"/>
      <w:lvlJc w:val="left"/>
      <w:pPr>
        <w:ind w:left="920" w:hanging="5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4B3EE2"/>
    <w:multiLevelType w:val="hybridMultilevel"/>
    <w:tmpl w:val="4C82A9C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9C6B30"/>
    <w:multiLevelType w:val="hybridMultilevel"/>
    <w:tmpl w:val="AACA7FAE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8" w15:restartNumberingAfterBreak="0">
    <w:nsid w:val="1ADD42AF"/>
    <w:multiLevelType w:val="hybridMultilevel"/>
    <w:tmpl w:val="E27661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0896C72"/>
    <w:multiLevelType w:val="hybridMultilevel"/>
    <w:tmpl w:val="9C365552"/>
    <w:lvl w:ilvl="0" w:tplc="B92C6940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22432C23"/>
    <w:multiLevelType w:val="hybridMultilevel"/>
    <w:tmpl w:val="E46C8A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DE7D43"/>
    <w:multiLevelType w:val="hybridMultilevel"/>
    <w:tmpl w:val="418E6510"/>
    <w:lvl w:ilvl="0" w:tplc="56C432DA">
      <w:start w:val="6"/>
      <w:numFmt w:val="bullet"/>
      <w:lvlText w:val="-"/>
      <w:lvlJc w:val="left"/>
      <w:pPr>
        <w:ind w:left="720" w:hanging="360"/>
      </w:pPr>
      <w:rPr>
        <w:rFonts w:ascii="Calibri" w:eastAsia="Franklin Gothic Book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1601E"/>
    <w:multiLevelType w:val="hybridMultilevel"/>
    <w:tmpl w:val="A1641AF6"/>
    <w:lvl w:ilvl="0" w:tplc="70F2638E">
      <w:start w:val="2025"/>
      <w:numFmt w:val="decimal"/>
      <w:lvlText w:val="%1"/>
      <w:lvlJc w:val="left"/>
      <w:pPr>
        <w:ind w:left="920" w:hanging="5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4C21A6"/>
    <w:multiLevelType w:val="hybridMultilevel"/>
    <w:tmpl w:val="07ACAF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D97D80"/>
    <w:multiLevelType w:val="hybridMultilevel"/>
    <w:tmpl w:val="BC5CA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FB074B3"/>
    <w:multiLevelType w:val="hybridMultilevel"/>
    <w:tmpl w:val="EB522904"/>
    <w:lvl w:ilvl="0" w:tplc="F21CCDCA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C414E3"/>
    <w:multiLevelType w:val="hybridMultilevel"/>
    <w:tmpl w:val="F73C3F5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9B7C57"/>
    <w:multiLevelType w:val="hybridMultilevel"/>
    <w:tmpl w:val="57ACC9AC"/>
    <w:lvl w:ilvl="0" w:tplc="7FF8D78A">
      <w:start w:val="6"/>
      <w:numFmt w:val="bullet"/>
      <w:lvlText w:val="-"/>
      <w:lvlJc w:val="left"/>
      <w:pPr>
        <w:ind w:left="720" w:hanging="360"/>
      </w:pPr>
      <w:rPr>
        <w:rFonts w:ascii="Calibri" w:eastAsia="Franklin Gothic Book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37710F"/>
    <w:multiLevelType w:val="hybridMultilevel"/>
    <w:tmpl w:val="395E3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1" w15:restartNumberingAfterBreak="0">
    <w:nsid w:val="65704BC6"/>
    <w:multiLevelType w:val="hybridMultilevel"/>
    <w:tmpl w:val="4AB0A0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5E762C"/>
    <w:multiLevelType w:val="hybridMultilevel"/>
    <w:tmpl w:val="A210B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1B0D0E"/>
    <w:multiLevelType w:val="hybridMultilevel"/>
    <w:tmpl w:val="F418CE22"/>
    <w:lvl w:ilvl="0" w:tplc="B2B8A8D4">
      <w:start w:val="1"/>
      <w:numFmt w:val="bullet"/>
      <w:lvlText w:val="–"/>
      <w:lvlJc w:val="left"/>
      <w:pPr>
        <w:ind w:left="896" w:hanging="360"/>
      </w:pPr>
      <w:rPr>
        <w:rFonts w:ascii="Arial" w:hAnsi="Aria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5" w15:restartNumberingAfterBreak="0">
    <w:nsid w:val="7A3801A0"/>
    <w:multiLevelType w:val="hybridMultilevel"/>
    <w:tmpl w:val="C358A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E5B4142"/>
    <w:multiLevelType w:val="hybridMultilevel"/>
    <w:tmpl w:val="7AEC5408"/>
    <w:lvl w:ilvl="0" w:tplc="4A04D680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23283610">
    <w:abstractNumId w:val="26"/>
  </w:num>
  <w:num w:numId="2" w16cid:durableId="1797331095">
    <w:abstractNumId w:val="19"/>
  </w:num>
  <w:num w:numId="3" w16cid:durableId="214856249">
    <w:abstractNumId w:val="24"/>
  </w:num>
  <w:num w:numId="4" w16cid:durableId="1499616861">
    <w:abstractNumId w:val="30"/>
  </w:num>
  <w:num w:numId="5" w16cid:durableId="2073769093">
    <w:abstractNumId w:val="1"/>
  </w:num>
  <w:num w:numId="6" w16cid:durableId="18362904">
    <w:abstractNumId w:val="36"/>
  </w:num>
  <w:num w:numId="7" w16cid:durableId="495341996">
    <w:abstractNumId w:val="37"/>
  </w:num>
  <w:num w:numId="8" w16cid:durableId="195433800">
    <w:abstractNumId w:val="11"/>
  </w:num>
  <w:num w:numId="9" w16cid:durableId="2131320421">
    <w:abstractNumId w:val="25"/>
  </w:num>
  <w:num w:numId="10" w16cid:durableId="292836173">
    <w:abstractNumId w:val="21"/>
  </w:num>
  <w:num w:numId="11" w16cid:durableId="590047722">
    <w:abstractNumId w:val="13"/>
  </w:num>
  <w:num w:numId="12" w16cid:durableId="1674527007">
    <w:abstractNumId w:val="17"/>
  </w:num>
  <w:num w:numId="13" w16cid:durableId="1073697651">
    <w:abstractNumId w:val="14"/>
  </w:num>
  <w:num w:numId="14" w16cid:durableId="1167403472">
    <w:abstractNumId w:val="28"/>
  </w:num>
  <w:num w:numId="15" w16cid:durableId="1282767395">
    <w:abstractNumId w:val="32"/>
  </w:num>
  <w:num w:numId="16" w16cid:durableId="974333673">
    <w:abstractNumId w:val="22"/>
  </w:num>
  <w:num w:numId="17" w16cid:durableId="1358890441">
    <w:abstractNumId w:val="4"/>
  </w:num>
  <w:num w:numId="18" w16cid:durableId="338000585">
    <w:abstractNumId w:val="18"/>
  </w:num>
  <w:num w:numId="19" w16cid:durableId="1385644433">
    <w:abstractNumId w:val="2"/>
  </w:num>
  <w:num w:numId="20" w16cid:durableId="1897232802">
    <w:abstractNumId w:val="3"/>
  </w:num>
  <w:num w:numId="21" w16cid:durableId="343410367">
    <w:abstractNumId w:val="34"/>
  </w:num>
  <w:num w:numId="22" w16cid:durableId="1683893197">
    <w:abstractNumId w:val="7"/>
  </w:num>
  <w:num w:numId="23" w16cid:durableId="1368330921">
    <w:abstractNumId w:val="38"/>
  </w:num>
  <w:num w:numId="24" w16cid:durableId="581182418">
    <w:abstractNumId w:val="20"/>
  </w:num>
  <w:num w:numId="25" w16cid:durableId="1198616143">
    <w:abstractNumId w:val="9"/>
  </w:num>
  <w:num w:numId="26" w16cid:durableId="743990886">
    <w:abstractNumId w:val="8"/>
  </w:num>
  <w:num w:numId="27" w16cid:durableId="823813128">
    <w:abstractNumId w:val="31"/>
  </w:num>
  <w:num w:numId="28" w16cid:durableId="1942755400">
    <w:abstractNumId w:val="16"/>
  </w:num>
  <w:num w:numId="29" w16cid:durableId="111363207">
    <w:abstractNumId w:val="10"/>
  </w:num>
  <w:num w:numId="30" w16cid:durableId="882904968">
    <w:abstractNumId w:val="35"/>
  </w:num>
  <w:num w:numId="31" w16cid:durableId="308749010">
    <w:abstractNumId w:val="0"/>
  </w:num>
  <w:num w:numId="32" w16cid:durableId="822740866">
    <w:abstractNumId w:val="6"/>
  </w:num>
  <w:num w:numId="33" w16cid:durableId="1486894501">
    <w:abstractNumId w:val="15"/>
  </w:num>
  <w:num w:numId="34" w16cid:durableId="1370645401">
    <w:abstractNumId w:val="5"/>
  </w:num>
  <w:num w:numId="35" w16cid:durableId="1689141530">
    <w:abstractNumId w:val="27"/>
  </w:num>
  <w:num w:numId="36" w16cid:durableId="1532496293">
    <w:abstractNumId w:val="12"/>
  </w:num>
  <w:num w:numId="37" w16cid:durableId="527989303">
    <w:abstractNumId w:val="29"/>
  </w:num>
  <w:num w:numId="38" w16cid:durableId="1735276152">
    <w:abstractNumId w:val="23"/>
  </w:num>
  <w:num w:numId="39" w16cid:durableId="195043153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424144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74AF"/>
    <w:rsid w:val="00053571"/>
    <w:rsid w:val="000538E8"/>
    <w:rsid w:val="00065F07"/>
    <w:rsid w:val="00083540"/>
    <w:rsid w:val="00086179"/>
    <w:rsid w:val="000C3686"/>
    <w:rsid w:val="000C671F"/>
    <w:rsid w:val="000E3627"/>
    <w:rsid w:val="00105BE3"/>
    <w:rsid w:val="00107648"/>
    <w:rsid w:val="001125D6"/>
    <w:rsid w:val="0014129E"/>
    <w:rsid w:val="00150443"/>
    <w:rsid w:val="00164B1B"/>
    <w:rsid w:val="00185455"/>
    <w:rsid w:val="001C3B51"/>
    <w:rsid w:val="001D5FC8"/>
    <w:rsid w:val="001E1028"/>
    <w:rsid w:val="00217C7A"/>
    <w:rsid w:val="00222CB4"/>
    <w:rsid w:val="002326A3"/>
    <w:rsid w:val="00236BCC"/>
    <w:rsid w:val="0025466B"/>
    <w:rsid w:val="002634CA"/>
    <w:rsid w:val="00287C94"/>
    <w:rsid w:val="002C18A5"/>
    <w:rsid w:val="002C43DA"/>
    <w:rsid w:val="002E3FCB"/>
    <w:rsid w:val="002E6583"/>
    <w:rsid w:val="002E7252"/>
    <w:rsid w:val="002F45D0"/>
    <w:rsid w:val="002F65C9"/>
    <w:rsid w:val="00324529"/>
    <w:rsid w:val="0032491F"/>
    <w:rsid w:val="00330CDE"/>
    <w:rsid w:val="003567FC"/>
    <w:rsid w:val="00392959"/>
    <w:rsid w:val="003B4F09"/>
    <w:rsid w:val="003C1F8E"/>
    <w:rsid w:val="003E03E9"/>
    <w:rsid w:val="00403D56"/>
    <w:rsid w:val="004136E4"/>
    <w:rsid w:val="004277A1"/>
    <w:rsid w:val="00450361"/>
    <w:rsid w:val="00462441"/>
    <w:rsid w:val="00467449"/>
    <w:rsid w:val="004957B5"/>
    <w:rsid w:val="004B1AF6"/>
    <w:rsid w:val="004D30F0"/>
    <w:rsid w:val="004D3D60"/>
    <w:rsid w:val="005044FA"/>
    <w:rsid w:val="0052350E"/>
    <w:rsid w:val="005353BF"/>
    <w:rsid w:val="00535EF9"/>
    <w:rsid w:val="005413CA"/>
    <w:rsid w:val="00543FFB"/>
    <w:rsid w:val="00586E0D"/>
    <w:rsid w:val="0059694D"/>
    <w:rsid w:val="005A3D7C"/>
    <w:rsid w:val="005C7FFC"/>
    <w:rsid w:val="005E07CD"/>
    <w:rsid w:val="005E07E9"/>
    <w:rsid w:val="005E20D0"/>
    <w:rsid w:val="006052BE"/>
    <w:rsid w:val="00605891"/>
    <w:rsid w:val="00616905"/>
    <w:rsid w:val="00621FEE"/>
    <w:rsid w:val="006300A5"/>
    <w:rsid w:val="00646D6C"/>
    <w:rsid w:val="00661EAF"/>
    <w:rsid w:val="00667838"/>
    <w:rsid w:val="0068082A"/>
    <w:rsid w:val="0068155F"/>
    <w:rsid w:val="00690495"/>
    <w:rsid w:val="00696043"/>
    <w:rsid w:val="00696BE2"/>
    <w:rsid w:val="006B5D91"/>
    <w:rsid w:val="006F4E4D"/>
    <w:rsid w:val="006F6E53"/>
    <w:rsid w:val="00701EB8"/>
    <w:rsid w:val="00724100"/>
    <w:rsid w:val="00735586"/>
    <w:rsid w:val="00740DDA"/>
    <w:rsid w:val="00742A2D"/>
    <w:rsid w:val="00742F50"/>
    <w:rsid w:val="00770F95"/>
    <w:rsid w:val="0078046B"/>
    <w:rsid w:val="007808B0"/>
    <w:rsid w:val="007931C3"/>
    <w:rsid w:val="007A1225"/>
    <w:rsid w:val="007A5F11"/>
    <w:rsid w:val="007C14A5"/>
    <w:rsid w:val="007C3243"/>
    <w:rsid w:val="007D16CB"/>
    <w:rsid w:val="007D6F65"/>
    <w:rsid w:val="00801EEB"/>
    <w:rsid w:val="0080562D"/>
    <w:rsid w:val="008476FC"/>
    <w:rsid w:val="00853371"/>
    <w:rsid w:val="00853C19"/>
    <w:rsid w:val="00875BA6"/>
    <w:rsid w:val="00887099"/>
    <w:rsid w:val="008877C2"/>
    <w:rsid w:val="008C4918"/>
    <w:rsid w:val="008E12AC"/>
    <w:rsid w:val="00900D21"/>
    <w:rsid w:val="00911C2D"/>
    <w:rsid w:val="00921EC4"/>
    <w:rsid w:val="00947392"/>
    <w:rsid w:val="00954AF8"/>
    <w:rsid w:val="00964984"/>
    <w:rsid w:val="00973D92"/>
    <w:rsid w:val="00986E5D"/>
    <w:rsid w:val="00987127"/>
    <w:rsid w:val="009A6D12"/>
    <w:rsid w:val="009B50F3"/>
    <w:rsid w:val="009C109C"/>
    <w:rsid w:val="009F5AB2"/>
    <w:rsid w:val="00A16F35"/>
    <w:rsid w:val="00A24223"/>
    <w:rsid w:val="00A65447"/>
    <w:rsid w:val="00A80CEB"/>
    <w:rsid w:val="00A907E9"/>
    <w:rsid w:val="00AA1C20"/>
    <w:rsid w:val="00AA73C3"/>
    <w:rsid w:val="00AB049B"/>
    <w:rsid w:val="00AD5757"/>
    <w:rsid w:val="00AE0159"/>
    <w:rsid w:val="00AE2B0C"/>
    <w:rsid w:val="00AE4B00"/>
    <w:rsid w:val="00AF1D04"/>
    <w:rsid w:val="00AF596F"/>
    <w:rsid w:val="00B558F9"/>
    <w:rsid w:val="00B83479"/>
    <w:rsid w:val="00BB1FFD"/>
    <w:rsid w:val="00BD6DF2"/>
    <w:rsid w:val="00C076D7"/>
    <w:rsid w:val="00C608E4"/>
    <w:rsid w:val="00C96F48"/>
    <w:rsid w:val="00C97614"/>
    <w:rsid w:val="00CA04A0"/>
    <w:rsid w:val="00CA09CB"/>
    <w:rsid w:val="00CA1E33"/>
    <w:rsid w:val="00CA2A1A"/>
    <w:rsid w:val="00CE574B"/>
    <w:rsid w:val="00CE6620"/>
    <w:rsid w:val="00CF49F1"/>
    <w:rsid w:val="00D075D5"/>
    <w:rsid w:val="00D32938"/>
    <w:rsid w:val="00D408CE"/>
    <w:rsid w:val="00D5294C"/>
    <w:rsid w:val="00D74CC6"/>
    <w:rsid w:val="00D85052"/>
    <w:rsid w:val="00D85594"/>
    <w:rsid w:val="00D93402"/>
    <w:rsid w:val="00E00C54"/>
    <w:rsid w:val="00E14A19"/>
    <w:rsid w:val="00E17326"/>
    <w:rsid w:val="00E65123"/>
    <w:rsid w:val="00E8770F"/>
    <w:rsid w:val="00EA5150"/>
    <w:rsid w:val="00EB20AD"/>
    <w:rsid w:val="00EC4AA6"/>
    <w:rsid w:val="00F05BFD"/>
    <w:rsid w:val="00F12F42"/>
    <w:rsid w:val="00F25BC0"/>
    <w:rsid w:val="00F35027"/>
    <w:rsid w:val="00F36B5F"/>
    <w:rsid w:val="00F51962"/>
    <w:rsid w:val="00F5483A"/>
    <w:rsid w:val="00F610EE"/>
    <w:rsid w:val="00F66B92"/>
    <w:rsid w:val="00F8202F"/>
    <w:rsid w:val="00FB16C3"/>
    <w:rsid w:val="00FC3188"/>
    <w:rsid w:val="00FC5F7D"/>
    <w:rsid w:val="00FD4D08"/>
    <w:rsid w:val="00FE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5FF85D8D-5E53-482D-BD01-44B2B668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450361"/>
    <w:pPr>
      <w:widowControl w:val="0"/>
      <w:autoSpaceDE w:val="0"/>
      <w:autoSpaceDN w:val="0"/>
      <w:spacing w:after="0" w:line="240" w:lineRule="auto"/>
      <w:ind w:left="122"/>
    </w:pPr>
    <w:rPr>
      <w:rFonts w:ascii="Arial" w:eastAsia="Arial" w:hAnsi="Arial" w:cs="Arial"/>
      <w14:ligatures w14:val="standardContextual"/>
    </w:rPr>
  </w:style>
  <w:style w:type="paragraph" w:customStyle="1" w:styleId="ANOCtablecolumnheadersbold">
    <w:name w:val="ANOC table column headers bold"/>
    <w:basedOn w:val="TableParagraph"/>
    <w:qFormat/>
    <w:rsid w:val="00450361"/>
    <w:pPr>
      <w:snapToGrid w:val="0"/>
      <w:spacing w:before="154" w:after="60" w:line="276" w:lineRule="auto"/>
      <w:ind w:left="177" w:hanging="1"/>
    </w:pPr>
    <w:rPr>
      <w:b/>
    </w:rPr>
  </w:style>
  <w:style w:type="paragraph" w:customStyle="1" w:styleId="ANOCtablebodycopy">
    <w:name w:val="ANOC table body copy"/>
    <w:basedOn w:val="TableParagraph"/>
    <w:qFormat/>
    <w:rsid w:val="00450361"/>
    <w:pPr>
      <w:tabs>
        <w:tab w:val="left" w:pos="720"/>
      </w:tabs>
      <w:snapToGrid w:val="0"/>
      <w:spacing w:before="152" w:after="60" w:line="276" w:lineRule="auto"/>
      <w:ind w:left="176" w:right="203"/>
    </w:pPr>
  </w:style>
  <w:style w:type="character" w:customStyle="1" w:styleId="ui-provider">
    <w:name w:val="ui-provider"/>
    <w:basedOn w:val="DefaultParagraphFont"/>
    <w:rsid w:val="00450361"/>
  </w:style>
  <w:style w:type="character" w:styleId="CommentReference">
    <w:name w:val="annotation reference"/>
    <w:basedOn w:val="DefaultParagraphFont"/>
    <w:uiPriority w:val="99"/>
    <w:semiHidden/>
    <w:unhideWhenUsed/>
    <w:rsid w:val="004503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03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503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03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036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125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050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artner.Relations@bluecrossmn.com" TargetMode="External"/><Relationship Id="rId5" Type="http://schemas.openxmlformats.org/officeDocument/2006/relationships/styles" Target="styles.xml"/><Relationship Id="rId10" Type="http://schemas.openxmlformats.org/officeDocument/2006/relationships/hyperlink" Target="https://carecoordination.bluecrossmn.com/wp-content/uploads/2025/03/2025-MSHO-Medication-Dispenser-PERS-process-3-17-25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4FCF6C-98BD-4FB0-BCE9-0F64CF230EA3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2.xml><?xml version="1.0" encoding="utf-8"?>
<ds:datastoreItem xmlns:ds="http://schemas.openxmlformats.org/officeDocument/2006/customXml" ds:itemID="{30599ED7-C832-4237-93B4-FF1ECE3C9B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69C3E7-B05E-4AB0-9565-250F53651A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1224</Characters>
  <Application>Microsoft Office Word</Application>
  <DocSecurity>8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Flom, Kim</cp:lastModifiedBy>
  <cp:revision>6</cp:revision>
  <cp:lastPrinted>2023-04-13T19:37:00Z</cp:lastPrinted>
  <dcterms:created xsi:type="dcterms:W3CDTF">2025-03-21T13:16:00Z</dcterms:created>
  <dcterms:modified xsi:type="dcterms:W3CDTF">2025-03-21T14:10:00Z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2025-02-28T17:41:14Z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f786b37a-fde6-4643-805f-28b18ed0803a</vt:lpwstr>
  </property>
  <property fmtid="{D5CDD505-2E9C-101B-9397-08002B2CF9AE}" pid="10" name="MSIP_Label_aecce149-e41b-4002-a9ef-5f7c4ebd7945_ContentBits">
    <vt:lpwstr>0</vt:lpwstr>
  </property>
  <property fmtid="{D5CDD505-2E9C-101B-9397-08002B2CF9AE}" pid="11" name="MSIP_Label_aecce149-e41b-4002-a9ef-5f7c4ebd7945_Tag">
    <vt:lpwstr>10, 0, 1, 1</vt:lpwstr>
  </property>
</Properties>
</file>