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right" w:tblpY="225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B805D8" w14:paraId="0C99FBCE" w14:textId="77777777" w:rsidTr="00B805D8">
        <w:trPr>
          <w:trHeight w:val="9330"/>
        </w:trPr>
        <w:tc>
          <w:tcPr>
            <w:tcW w:w="11520" w:type="dxa"/>
          </w:tcPr>
          <w:p w14:paraId="0FBD64BE" w14:textId="364E68C1" w:rsidR="003618A7" w:rsidRPr="00CF4FD4" w:rsidRDefault="003618A7" w:rsidP="003618A7">
            <w:pPr>
              <w:jc w:val="center"/>
              <w:rPr>
                <w:b/>
                <w:bCs/>
                <w:color w:val="002060"/>
                <w:sz w:val="40"/>
                <w:szCs w:val="40"/>
              </w:rPr>
            </w:pPr>
            <w:r w:rsidRPr="00CF4FD4">
              <w:rPr>
                <w:b/>
                <w:bCs/>
                <w:color w:val="002060"/>
                <w:sz w:val="40"/>
                <w:szCs w:val="40"/>
              </w:rPr>
              <w:t xml:space="preserve">Important </w:t>
            </w:r>
            <w:proofErr w:type="spellStart"/>
            <w:r w:rsidRPr="00CF4FD4">
              <w:rPr>
                <w:b/>
                <w:bCs/>
                <w:color w:val="002060"/>
                <w:sz w:val="40"/>
                <w:szCs w:val="40"/>
              </w:rPr>
              <w:t>MnCHOICES</w:t>
            </w:r>
            <w:proofErr w:type="spellEnd"/>
            <w:r w:rsidRPr="00CF4FD4">
              <w:rPr>
                <w:b/>
                <w:bCs/>
                <w:color w:val="002060"/>
                <w:sz w:val="40"/>
                <w:szCs w:val="40"/>
              </w:rPr>
              <w:t xml:space="preserve"> reminder:  All Care Coordinators must be </w:t>
            </w:r>
            <w:r w:rsidR="00095453">
              <w:rPr>
                <w:b/>
                <w:bCs/>
                <w:color w:val="002060"/>
                <w:sz w:val="40"/>
                <w:szCs w:val="40"/>
              </w:rPr>
              <w:t>C</w:t>
            </w:r>
            <w:r w:rsidRPr="00CF4FD4">
              <w:rPr>
                <w:b/>
                <w:bCs/>
                <w:color w:val="002060"/>
                <w:sz w:val="40"/>
                <w:szCs w:val="40"/>
              </w:rPr>
              <w:t xml:space="preserve">ertified </w:t>
            </w:r>
            <w:r w:rsidR="00095453">
              <w:rPr>
                <w:b/>
                <w:bCs/>
                <w:color w:val="002060"/>
                <w:sz w:val="40"/>
                <w:szCs w:val="40"/>
              </w:rPr>
              <w:t>A</w:t>
            </w:r>
            <w:r w:rsidRPr="00CF4FD4">
              <w:rPr>
                <w:b/>
                <w:bCs/>
                <w:color w:val="002060"/>
                <w:sz w:val="40"/>
                <w:szCs w:val="40"/>
              </w:rPr>
              <w:t>ssessors.</w:t>
            </w:r>
          </w:p>
          <w:p w14:paraId="12F7EF2E" w14:textId="77777777" w:rsidR="00B805D8" w:rsidRDefault="00B805D8" w:rsidP="00B805D8">
            <w:pPr>
              <w:rPr>
                <w:color w:val="002060"/>
                <w:sz w:val="24"/>
                <w:szCs w:val="24"/>
              </w:rPr>
            </w:pPr>
          </w:p>
          <w:p w14:paraId="47F6F8C1" w14:textId="77777777" w:rsidR="00CC1659" w:rsidRDefault="00B805D8" w:rsidP="00B805D8">
            <w:pPr>
              <w:rPr>
                <w:color w:val="002060"/>
                <w:sz w:val="24"/>
                <w:szCs w:val="24"/>
              </w:rPr>
            </w:pPr>
            <w:r w:rsidRPr="00503BDD">
              <w:rPr>
                <w:color w:val="002060"/>
                <w:sz w:val="24"/>
                <w:szCs w:val="24"/>
              </w:rPr>
              <w:t xml:space="preserve">The partner relations team has recently received </w:t>
            </w:r>
            <w:r>
              <w:rPr>
                <w:color w:val="002060"/>
                <w:sz w:val="24"/>
                <w:szCs w:val="24"/>
              </w:rPr>
              <w:t xml:space="preserve">a report </w:t>
            </w:r>
            <w:r w:rsidRPr="00503BDD">
              <w:rPr>
                <w:color w:val="002060"/>
                <w:sz w:val="24"/>
                <w:szCs w:val="24"/>
              </w:rPr>
              <w:t xml:space="preserve">from DHS with a list of Care Coordinators whose </w:t>
            </w:r>
            <w:proofErr w:type="spellStart"/>
            <w:r>
              <w:rPr>
                <w:color w:val="002060"/>
                <w:sz w:val="24"/>
                <w:szCs w:val="24"/>
              </w:rPr>
              <w:t>MnCHOICES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r w:rsidRPr="00503BDD">
              <w:rPr>
                <w:color w:val="002060"/>
                <w:sz w:val="24"/>
                <w:szCs w:val="24"/>
              </w:rPr>
              <w:t xml:space="preserve">certification has lapsed. </w:t>
            </w:r>
            <w:r w:rsidR="00015898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As we</w:t>
            </w:r>
            <w:r w:rsidRPr="00503BDD">
              <w:rPr>
                <w:color w:val="002060"/>
                <w:sz w:val="24"/>
                <w:szCs w:val="24"/>
              </w:rPr>
              <w:t xml:space="preserve"> reached out to those Delegates</w:t>
            </w:r>
            <w:r w:rsidR="00015898" w:rsidRPr="00503BDD">
              <w:rPr>
                <w:color w:val="002060"/>
                <w:sz w:val="24"/>
                <w:szCs w:val="24"/>
              </w:rPr>
              <w:t>,</w:t>
            </w:r>
            <w:r>
              <w:rPr>
                <w:color w:val="002060"/>
                <w:sz w:val="24"/>
                <w:szCs w:val="24"/>
              </w:rPr>
              <w:t xml:space="preserve"> we felt that a few important reminders about certification is warranted.</w:t>
            </w:r>
          </w:p>
          <w:p w14:paraId="45B57150" w14:textId="7AFFF215" w:rsidR="00B805D8" w:rsidRPr="00503BDD" w:rsidRDefault="00B805D8" w:rsidP="00B805D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</w:t>
            </w:r>
          </w:p>
          <w:p w14:paraId="5CC8D9B6" w14:textId="77777777" w:rsidR="00B805D8" w:rsidRPr="004B1505" w:rsidRDefault="00B805D8" w:rsidP="00A734A4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color w:val="002060"/>
                <w:sz w:val="24"/>
                <w:szCs w:val="24"/>
              </w:rPr>
            </w:pPr>
            <w:r w:rsidRPr="004B1505">
              <w:rPr>
                <w:color w:val="002060"/>
                <w:sz w:val="24"/>
                <w:szCs w:val="24"/>
              </w:rPr>
              <w:t xml:space="preserve">Each delegate agency must have a process in place to monitor and track Certified Assessor Status. Certified Assessors </w:t>
            </w:r>
            <w:r w:rsidRPr="00CF1706">
              <w:rPr>
                <w:color w:val="002060"/>
                <w:sz w:val="24"/>
                <w:szCs w:val="24"/>
                <w:u w:val="single"/>
              </w:rPr>
              <w:t>must</w:t>
            </w:r>
            <w:r w:rsidRPr="004B1505">
              <w:rPr>
                <w:color w:val="002060"/>
                <w:sz w:val="24"/>
                <w:szCs w:val="24"/>
              </w:rPr>
              <w:t xml:space="preserve"> renew prior to expiration.</w:t>
            </w:r>
          </w:p>
          <w:p w14:paraId="2EB89425" w14:textId="77777777" w:rsidR="00A734A4" w:rsidRPr="004B1505" w:rsidRDefault="00A734A4" w:rsidP="00A734A4">
            <w:pPr>
              <w:pStyle w:val="ListParagraph"/>
              <w:spacing w:before="0" w:line="240" w:lineRule="auto"/>
              <w:ind w:left="720"/>
              <w:rPr>
                <w:color w:val="002060"/>
                <w:sz w:val="24"/>
                <w:szCs w:val="24"/>
              </w:rPr>
            </w:pPr>
          </w:p>
          <w:p w14:paraId="2054F82E" w14:textId="270A1F90" w:rsidR="00B805D8" w:rsidRDefault="00AF38E5" w:rsidP="00A734A4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As communicated by Blue Plus in multiple ways and required by DHS contract</w:t>
            </w:r>
            <w:r w:rsidR="001E3907">
              <w:rPr>
                <w:color w:val="002060"/>
                <w:sz w:val="24"/>
                <w:szCs w:val="24"/>
              </w:rPr>
              <w:t xml:space="preserve"> </w:t>
            </w:r>
            <w:r w:rsidR="005B7780">
              <w:rPr>
                <w:color w:val="002060"/>
                <w:sz w:val="24"/>
                <w:szCs w:val="24"/>
              </w:rPr>
              <w:t xml:space="preserve">all MSHO and MSC+ Care Coordinators (except </w:t>
            </w:r>
            <w:r w:rsidR="00015898">
              <w:rPr>
                <w:color w:val="002060"/>
                <w:sz w:val="24"/>
                <w:szCs w:val="24"/>
              </w:rPr>
              <w:t>physician’s</w:t>
            </w:r>
            <w:r w:rsidR="005B7780">
              <w:rPr>
                <w:color w:val="002060"/>
                <w:sz w:val="24"/>
                <w:szCs w:val="24"/>
              </w:rPr>
              <w:t xml:space="preserve"> assistants, nurse practitioners, and physicians acting as Care Coordinator</w:t>
            </w:r>
            <w:r w:rsidR="00224FF7">
              <w:rPr>
                <w:color w:val="002060"/>
                <w:sz w:val="24"/>
                <w:szCs w:val="24"/>
              </w:rPr>
              <w:t xml:space="preserve">s </w:t>
            </w:r>
            <w:r w:rsidR="00DF5BAF">
              <w:rPr>
                <w:color w:val="002060"/>
                <w:sz w:val="24"/>
                <w:szCs w:val="24"/>
              </w:rPr>
              <w:t>for members in nursing homes</w:t>
            </w:r>
            <w:r w:rsidR="00A734A4">
              <w:rPr>
                <w:color w:val="002060"/>
                <w:sz w:val="24"/>
                <w:szCs w:val="24"/>
              </w:rPr>
              <w:t>)</w:t>
            </w:r>
            <w:r w:rsidR="00DF5BAF">
              <w:rPr>
                <w:color w:val="002060"/>
                <w:sz w:val="24"/>
                <w:szCs w:val="24"/>
              </w:rPr>
              <w:t xml:space="preserve"> must be Certified Assessors providing both the assessment and ongoing case management functions fo</w:t>
            </w:r>
            <w:r w:rsidR="001503B6">
              <w:rPr>
                <w:color w:val="002060"/>
                <w:sz w:val="24"/>
                <w:szCs w:val="24"/>
              </w:rPr>
              <w:t>r enrollees</w:t>
            </w:r>
            <w:r w:rsidR="00DF5BAF">
              <w:rPr>
                <w:color w:val="002060"/>
                <w:sz w:val="24"/>
                <w:szCs w:val="24"/>
              </w:rPr>
              <w:t>, including Support Plann</w:t>
            </w:r>
            <w:r w:rsidR="00DD2C6C">
              <w:rPr>
                <w:color w:val="002060"/>
                <w:sz w:val="24"/>
                <w:szCs w:val="24"/>
              </w:rPr>
              <w:t>ing</w:t>
            </w:r>
            <w:r>
              <w:rPr>
                <w:color w:val="002060"/>
                <w:sz w:val="24"/>
                <w:szCs w:val="24"/>
              </w:rPr>
              <w:t xml:space="preserve"> (excerpt from our CC guidelines): </w:t>
            </w:r>
          </w:p>
          <w:p w14:paraId="76C1C71D" w14:textId="77777777" w:rsidR="00B805D8" w:rsidRPr="004636FB" w:rsidRDefault="00B805D8" w:rsidP="00B805D8">
            <w:pPr>
              <w:ind w:left="720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5DC31D" wp14:editId="2FDD981C">
                  <wp:extent cx="5095875" cy="820687"/>
                  <wp:effectExtent l="152400" t="152400" r="352425" b="360680"/>
                  <wp:docPr id="561092957" name="Picture 1" descr="A close up of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92957" name="Picture 1" descr="A close up of tex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608" cy="825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3008B8A" w14:textId="31DB145C" w:rsidR="00B805D8" w:rsidRPr="004B1505" w:rsidRDefault="00B805D8" w:rsidP="00B805D8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color w:val="002060"/>
                <w:sz w:val="24"/>
                <w:szCs w:val="24"/>
              </w:rPr>
            </w:pPr>
            <w:r w:rsidRPr="004B1505">
              <w:rPr>
                <w:color w:val="002060"/>
                <w:sz w:val="24"/>
                <w:szCs w:val="24"/>
              </w:rPr>
              <w:t>Many of those on the DHS list were CCs that left the agency</w:t>
            </w:r>
            <w:r w:rsidR="00F57183">
              <w:rPr>
                <w:color w:val="002060"/>
                <w:sz w:val="24"/>
                <w:szCs w:val="24"/>
              </w:rPr>
              <w:t xml:space="preserve"> or moved into a leadership role and no longer needed certif</w:t>
            </w:r>
            <w:r w:rsidR="00095453">
              <w:rPr>
                <w:color w:val="002060"/>
                <w:sz w:val="24"/>
                <w:szCs w:val="24"/>
              </w:rPr>
              <w:t xml:space="preserve">ied </w:t>
            </w:r>
            <w:r w:rsidR="00F57183">
              <w:rPr>
                <w:color w:val="002060"/>
                <w:sz w:val="24"/>
                <w:szCs w:val="24"/>
              </w:rPr>
              <w:t>assessor permissions</w:t>
            </w:r>
            <w:r w:rsidR="00885226">
              <w:rPr>
                <w:color w:val="002060"/>
                <w:sz w:val="24"/>
                <w:szCs w:val="24"/>
              </w:rPr>
              <w:t xml:space="preserve"> (role)</w:t>
            </w:r>
            <w:r w:rsidRPr="004B1505">
              <w:rPr>
                <w:color w:val="002060"/>
                <w:sz w:val="24"/>
                <w:szCs w:val="24"/>
              </w:rPr>
              <w:t>.  Our security team must submit the request to terminate</w:t>
            </w:r>
            <w:r w:rsidR="00450851">
              <w:rPr>
                <w:color w:val="002060"/>
                <w:sz w:val="24"/>
                <w:szCs w:val="24"/>
              </w:rPr>
              <w:t xml:space="preserve"> or update</w:t>
            </w:r>
            <w:r w:rsidR="00300F97">
              <w:rPr>
                <w:color w:val="002060"/>
                <w:sz w:val="24"/>
                <w:szCs w:val="24"/>
              </w:rPr>
              <w:t xml:space="preserve"> (remove Care Coordinator and/or Certified Assessor) </w:t>
            </w:r>
            <w:r w:rsidRPr="004B1505">
              <w:rPr>
                <w:color w:val="002060"/>
                <w:sz w:val="24"/>
                <w:szCs w:val="24"/>
              </w:rPr>
              <w:t xml:space="preserve">their </w:t>
            </w:r>
            <w:proofErr w:type="spellStart"/>
            <w:r w:rsidRPr="004B1505">
              <w:rPr>
                <w:color w:val="002060"/>
                <w:sz w:val="24"/>
                <w:szCs w:val="24"/>
              </w:rPr>
              <w:t>MnC</w:t>
            </w:r>
            <w:r>
              <w:rPr>
                <w:color w:val="002060"/>
                <w:sz w:val="24"/>
                <w:szCs w:val="24"/>
              </w:rPr>
              <w:t>HOICES</w:t>
            </w:r>
            <w:proofErr w:type="spellEnd"/>
            <w:r w:rsidRPr="004B1505">
              <w:rPr>
                <w:color w:val="002060"/>
                <w:sz w:val="24"/>
                <w:szCs w:val="24"/>
              </w:rPr>
              <w:t xml:space="preserve"> access.  For this to occur Delegates must notify us by completing our Access Request form indicating that they need to be removed </w:t>
            </w:r>
            <w:r w:rsidR="00095453">
              <w:rPr>
                <w:color w:val="002060"/>
                <w:sz w:val="24"/>
                <w:szCs w:val="24"/>
              </w:rPr>
              <w:t xml:space="preserve">or updated in </w:t>
            </w:r>
            <w:proofErr w:type="spellStart"/>
            <w:r w:rsidRPr="004B1505">
              <w:rPr>
                <w:color w:val="002060"/>
                <w:sz w:val="24"/>
                <w:szCs w:val="24"/>
              </w:rPr>
              <w:t>MnC</w:t>
            </w:r>
            <w:r>
              <w:rPr>
                <w:color w:val="002060"/>
                <w:sz w:val="24"/>
                <w:szCs w:val="24"/>
              </w:rPr>
              <w:t>HOICES</w:t>
            </w:r>
            <w:proofErr w:type="spellEnd"/>
            <w:r w:rsidRPr="004B1505">
              <w:rPr>
                <w:color w:val="002060"/>
                <w:sz w:val="24"/>
                <w:szCs w:val="24"/>
              </w:rPr>
              <w:t xml:space="preserve">. The form can be found on either the Bridgeview or </w:t>
            </w:r>
            <w:proofErr w:type="spellStart"/>
            <w:r w:rsidRPr="004B1505">
              <w:rPr>
                <w:color w:val="002060"/>
                <w:sz w:val="24"/>
                <w:szCs w:val="24"/>
              </w:rPr>
              <w:t>MnCHOICES</w:t>
            </w:r>
            <w:proofErr w:type="spellEnd"/>
            <w:r w:rsidRPr="004B1505">
              <w:rPr>
                <w:color w:val="002060"/>
                <w:sz w:val="24"/>
                <w:szCs w:val="24"/>
              </w:rPr>
              <w:t xml:space="preserve"> pages of our CC website.</w:t>
            </w:r>
          </w:p>
          <w:p w14:paraId="46F5E51B" w14:textId="77777777" w:rsidR="00B805D8" w:rsidRPr="002C371E" w:rsidRDefault="00B805D8" w:rsidP="00B805D8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735210" wp14:editId="2D200708">
                  <wp:extent cx="5086350" cy="313487"/>
                  <wp:effectExtent l="152400" t="152400" r="342900" b="353695"/>
                  <wp:docPr id="11925546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5465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839" cy="317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A6AB991" w14:textId="77777777" w:rsidR="009C049B" w:rsidRDefault="009C049B" w:rsidP="009C049B">
            <w:p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AFAFA"/>
              </w:rPr>
            </w:pPr>
          </w:p>
          <w:p w14:paraId="30B2A3D4" w14:textId="007138CB" w:rsidR="009C049B" w:rsidRPr="0072702D" w:rsidRDefault="009C049B" w:rsidP="00434BDB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Segoe UI" w:hAnsi="Segoe UI" w:cs="Segoe UI"/>
                <w:color w:val="002060"/>
                <w:sz w:val="24"/>
                <w:szCs w:val="24"/>
                <w:shd w:val="clear" w:color="auto" w:fill="FAFAFA"/>
              </w:rPr>
            </w:pPr>
            <w:r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A new requirement from DHS will increase the need for diligence </w:t>
            </w:r>
            <w:r w:rsidR="00D001D5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>as they</w:t>
            </w:r>
            <w:r w:rsidR="00095453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 have communicated</w:t>
            </w:r>
            <w:r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 that they will be updating the roles </w:t>
            </w:r>
            <w:r w:rsidR="00095453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and permissions </w:t>
            </w:r>
            <w:r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in </w:t>
            </w:r>
            <w:proofErr w:type="spellStart"/>
            <w:r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>MnC</w:t>
            </w:r>
            <w:r w:rsid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>HOICES</w:t>
            </w:r>
            <w:proofErr w:type="spellEnd"/>
            <w:r w:rsidR="00095453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. </w:t>
            </w:r>
            <w:r w:rsidR="00434BDB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>A</w:t>
            </w:r>
            <w:r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>ll Care Coordinators</w:t>
            </w:r>
            <w:r w:rsidR="00434BDB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 will be </w:t>
            </w:r>
            <w:r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assigned only one role, which will be </w:t>
            </w:r>
            <w:r w:rsidR="00D001D5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a Care Coordinator. </w:t>
            </w:r>
            <w:r w:rsidR="00296FF7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The role of </w:t>
            </w:r>
            <w:r w:rsidR="00D001D5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Care Coordinator will indicate that they are both the Care Coordinator and </w:t>
            </w:r>
            <w:r w:rsidR="00434BDB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a </w:t>
            </w:r>
            <w:r w:rsidR="00D001D5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Certified Assessor. </w:t>
            </w:r>
            <w:r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 It is imperative that Delegates ensure that </w:t>
            </w:r>
            <w:r w:rsidR="00296FF7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 xml:space="preserve">all </w:t>
            </w:r>
            <w:r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>Care Coordinators are and remain active Certified Assessors</w:t>
            </w:r>
            <w:r w:rsidR="00296FF7"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>.</w:t>
            </w:r>
          </w:p>
          <w:p w14:paraId="4A8BC2CF" w14:textId="129C6145" w:rsidR="00296FF7" w:rsidRPr="00095453" w:rsidRDefault="00095453" w:rsidP="00434BDB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AFAFA"/>
              </w:rPr>
            </w:pPr>
            <w:r w:rsidRPr="0072702D">
              <w:rPr>
                <w:rFonts w:cstheme="minorHAnsi"/>
                <w:color w:val="002060"/>
                <w:sz w:val="24"/>
                <w:szCs w:val="24"/>
                <w:shd w:val="clear" w:color="auto" w:fill="FAFAFA"/>
              </w:rPr>
              <w:t>For Care Coordinators that have a lapse in their certified assessors status immediately follow the guidance found here under “Getting recertified after a lapse”:</w:t>
            </w:r>
            <w:r w:rsidRPr="0072702D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AFAFA"/>
              </w:rPr>
              <w:t xml:space="preserve">  </w:t>
            </w:r>
            <w:hyperlink r:id="rId12" w:history="1">
              <w:r w:rsidRPr="00095453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AFAFA"/>
                </w:rPr>
                <w:t>https://www.dhs.state.mn.us/main/idcplg?IdcService=GET_DYNAMIC_CONVERSION&amp;dID=96821</w:t>
              </w:r>
            </w:hyperlink>
          </w:p>
          <w:p w14:paraId="48268376" w14:textId="77777777" w:rsidR="00095453" w:rsidRPr="0072702D" w:rsidRDefault="00095453" w:rsidP="0072702D">
            <w:pPr>
              <w:ind w:left="360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AFAFA"/>
              </w:rPr>
            </w:pPr>
          </w:p>
          <w:p w14:paraId="69D6705D" w14:textId="7224F8A0" w:rsidR="00AA00C6" w:rsidRPr="00057926" w:rsidRDefault="008F396F" w:rsidP="00AA00C6">
            <w:pPr>
              <w:pStyle w:val="ListParagraph"/>
              <w:numPr>
                <w:ilvl w:val="0"/>
                <w:numId w:val="19"/>
              </w:numPr>
              <w:spacing w:before="0" w:line="240" w:lineRule="auto"/>
            </w:pPr>
            <w:r w:rsidRPr="00951653">
              <w:rPr>
                <w:color w:val="002060"/>
                <w:sz w:val="24"/>
                <w:szCs w:val="24"/>
              </w:rPr>
              <w:t xml:space="preserve">Additionally, Delegates must review and notify us of </w:t>
            </w:r>
            <w:proofErr w:type="spellStart"/>
            <w:r w:rsidRPr="00951653">
              <w:rPr>
                <w:color w:val="002060"/>
                <w:sz w:val="24"/>
                <w:szCs w:val="24"/>
              </w:rPr>
              <w:t>MnCHOICES</w:t>
            </w:r>
            <w:proofErr w:type="spellEnd"/>
            <w:r w:rsidRPr="00951653">
              <w:rPr>
                <w:color w:val="002060"/>
                <w:sz w:val="24"/>
                <w:szCs w:val="24"/>
              </w:rPr>
              <w:t xml:space="preserve"> Mentor changes on an ongoing basis. Mentor List is located on website (last uploaded </w:t>
            </w:r>
            <w:r w:rsidR="0072702D" w:rsidRPr="00951653">
              <w:rPr>
                <w:color w:val="002060"/>
                <w:sz w:val="24"/>
                <w:szCs w:val="24"/>
              </w:rPr>
              <w:t>in</w:t>
            </w:r>
            <w:r w:rsidRPr="00951653">
              <w:rPr>
                <w:color w:val="002060"/>
                <w:sz w:val="24"/>
                <w:szCs w:val="24"/>
              </w:rPr>
              <w:t xml:space="preserve"> July</w:t>
            </w:r>
            <w:r w:rsidR="00AA00C6">
              <w:rPr>
                <w:color w:val="002060"/>
                <w:sz w:val="24"/>
                <w:szCs w:val="24"/>
              </w:rPr>
              <w:t xml:space="preserve"> </w:t>
            </w:r>
            <w:r w:rsidR="00AA00C6" w:rsidRPr="004B1505">
              <w:rPr>
                <w:color w:val="002060"/>
                <w:sz w:val="24"/>
                <w:szCs w:val="24"/>
              </w:rPr>
              <w:t>2024):</w:t>
            </w:r>
            <w:r w:rsidR="0072702D">
              <w:rPr>
                <w:color w:val="002060"/>
                <w:sz w:val="24"/>
                <w:szCs w:val="24"/>
              </w:rPr>
              <w:t xml:space="preserve"> </w:t>
            </w:r>
            <w:hyperlink r:id="rId13" w:history="1">
              <w:r w:rsidR="0072702D" w:rsidRPr="007B5062">
                <w:rPr>
                  <w:rStyle w:val="Hyperlink"/>
                </w:rPr>
                <w:t>https://carecoordination.bluecrossmn.com/mnchoices/mnchoices-mentors/</w:t>
              </w:r>
            </w:hyperlink>
          </w:p>
          <w:p w14:paraId="65A9F1A6" w14:textId="62A18709" w:rsidR="005B0C80" w:rsidRPr="00AA00C6" w:rsidRDefault="005B0C80" w:rsidP="00AA00C6">
            <w:pPr>
              <w:ind w:left="360"/>
              <w:rPr>
                <w:color w:val="002060"/>
                <w:sz w:val="32"/>
                <w:szCs w:val="32"/>
              </w:rPr>
            </w:pPr>
          </w:p>
          <w:p w14:paraId="62630A96" w14:textId="77777777" w:rsidR="005B0C80" w:rsidRPr="00D3050B" w:rsidRDefault="005B0C80" w:rsidP="00B805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08A8B" w14:textId="77777777" w:rsidR="00FA7110" w:rsidRDefault="00FA7110"/>
    <w:p w14:paraId="1B046C4A" w14:textId="77777777" w:rsidR="00FA7110" w:rsidRDefault="00FA7110" w:rsidP="005D6BC6">
      <w:pPr>
        <w:tabs>
          <w:tab w:val="left" w:pos="2520"/>
        </w:tabs>
      </w:pPr>
    </w:p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4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180D" w14:textId="77777777" w:rsidR="00C3012A" w:rsidRDefault="00C3012A" w:rsidP="00BB1FFD">
      <w:pPr>
        <w:spacing w:after="0" w:line="240" w:lineRule="auto"/>
      </w:pPr>
      <w:r>
        <w:separator/>
      </w:r>
    </w:p>
  </w:endnote>
  <w:endnote w:type="continuationSeparator" w:id="0">
    <w:p w14:paraId="3795A082" w14:textId="77777777" w:rsidR="00C3012A" w:rsidRDefault="00C3012A" w:rsidP="00BB1FFD">
      <w:pPr>
        <w:spacing w:after="0" w:line="240" w:lineRule="auto"/>
      </w:pPr>
      <w:r>
        <w:continuationSeparator/>
      </w:r>
    </w:p>
  </w:endnote>
  <w:endnote w:type="continuationNotice" w:id="1">
    <w:p w14:paraId="3D070A5C" w14:textId="77777777" w:rsidR="00C3012A" w:rsidRDefault="00C30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4405" w14:textId="77777777" w:rsidR="00C3012A" w:rsidRDefault="00C3012A" w:rsidP="00BB1FFD">
      <w:pPr>
        <w:spacing w:after="0" w:line="240" w:lineRule="auto"/>
      </w:pPr>
      <w:r>
        <w:separator/>
      </w:r>
    </w:p>
  </w:footnote>
  <w:footnote w:type="continuationSeparator" w:id="0">
    <w:p w14:paraId="523D6473" w14:textId="77777777" w:rsidR="00C3012A" w:rsidRDefault="00C3012A" w:rsidP="00BB1FFD">
      <w:pPr>
        <w:spacing w:after="0" w:line="240" w:lineRule="auto"/>
      </w:pPr>
      <w:r>
        <w:continuationSeparator/>
      </w:r>
    </w:p>
  </w:footnote>
  <w:footnote w:type="continuationNotice" w:id="1">
    <w:p w14:paraId="6FD6D5E8" w14:textId="77777777" w:rsidR="00C3012A" w:rsidRDefault="00C30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6pt;margin-top:0;width:150.75pt;height:334.2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8240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8CD646F" id="Freeform 45" o:spid="_x0000_s1026" style="position:absolute;margin-left:-35.25pt;margin-top:0;width:201.75pt;height:73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510BD125" w:rsidR="00AF1D04" w:rsidRPr="00AF1D04" w:rsidRDefault="003618A7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2-28-2025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7" type="#_x0000_t202" style="position:absolute;margin-left:294pt;margin-top:-57pt;width:185.9pt;height:1in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510BD125" w:rsidR="00AF1D04" w:rsidRPr="00AF1D04" w:rsidRDefault="003618A7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2-28-2025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A6519"/>
    <w:multiLevelType w:val="hybridMultilevel"/>
    <w:tmpl w:val="D59C71F0"/>
    <w:lvl w:ilvl="0" w:tplc="6C0C8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206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23CF"/>
    <w:multiLevelType w:val="hybridMultilevel"/>
    <w:tmpl w:val="74C65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9283C"/>
    <w:multiLevelType w:val="multilevel"/>
    <w:tmpl w:val="900E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BF6"/>
    <w:multiLevelType w:val="hybridMultilevel"/>
    <w:tmpl w:val="2C72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4"/>
  </w:num>
  <w:num w:numId="2" w16cid:durableId="1797331095">
    <w:abstractNumId w:val="9"/>
  </w:num>
  <w:num w:numId="3" w16cid:durableId="214856249">
    <w:abstractNumId w:val="12"/>
  </w:num>
  <w:num w:numId="4" w16cid:durableId="1499616861">
    <w:abstractNumId w:val="16"/>
  </w:num>
  <w:num w:numId="5" w16cid:durableId="2073769093">
    <w:abstractNumId w:val="0"/>
  </w:num>
  <w:num w:numId="6" w16cid:durableId="18362904">
    <w:abstractNumId w:val="18"/>
  </w:num>
  <w:num w:numId="7" w16cid:durableId="495341996">
    <w:abstractNumId w:val="19"/>
  </w:num>
  <w:num w:numId="8" w16cid:durableId="195433800">
    <w:abstractNumId w:val="2"/>
  </w:num>
  <w:num w:numId="9" w16cid:durableId="2131320421">
    <w:abstractNumId w:val="13"/>
  </w:num>
  <w:num w:numId="10" w16cid:durableId="292836173">
    <w:abstractNumId w:val="10"/>
  </w:num>
  <w:num w:numId="11" w16cid:durableId="590047722">
    <w:abstractNumId w:val="5"/>
  </w:num>
  <w:num w:numId="12" w16cid:durableId="1674527007">
    <w:abstractNumId w:val="8"/>
  </w:num>
  <w:num w:numId="13" w16cid:durableId="1073697651">
    <w:abstractNumId w:val="6"/>
  </w:num>
  <w:num w:numId="14" w16cid:durableId="1167403472">
    <w:abstractNumId w:val="15"/>
  </w:num>
  <w:num w:numId="15" w16cid:durableId="1282767395">
    <w:abstractNumId w:val="17"/>
  </w:num>
  <w:num w:numId="16" w16cid:durableId="974333673">
    <w:abstractNumId w:val="11"/>
  </w:num>
  <w:num w:numId="17" w16cid:durableId="364520162">
    <w:abstractNumId w:val="4"/>
  </w:num>
  <w:num w:numId="18" w16cid:durableId="1117332499">
    <w:abstractNumId w:val="7"/>
  </w:num>
  <w:num w:numId="19" w16cid:durableId="2132741991">
    <w:abstractNumId w:val="1"/>
  </w:num>
  <w:num w:numId="20" w16cid:durableId="1962956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077D2"/>
    <w:rsid w:val="00015898"/>
    <w:rsid w:val="000274AF"/>
    <w:rsid w:val="00063B5F"/>
    <w:rsid w:val="00095453"/>
    <w:rsid w:val="000B3E7D"/>
    <w:rsid w:val="00146993"/>
    <w:rsid w:val="001503B6"/>
    <w:rsid w:val="00150443"/>
    <w:rsid w:val="001E3907"/>
    <w:rsid w:val="001F4CE1"/>
    <w:rsid w:val="001F79CB"/>
    <w:rsid w:val="001F7B3B"/>
    <w:rsid w:val="00222CB4"/>
    <w:rsid w:val="00224FF7"/>
    <w:rsid w:val="00236E3E"/>
    <w:rsid w:val="00237980"/>
    <w:rsid w:val="00241FDA"/>
    <w:rsid w:val="0028428E"/>
    <w:rsid w:val="00287C94"/>
    <w:rsid w:val="00296FF7"/>
    <w:rsid w:val="002D7C3C"/>
    <w:rsid w:val="002E040A"/>
    <w:rsid w:val="002E7252"/>
    <w:rsid w:val="002F63D4"/>
    <w:rsid w:val="00300F97"/>
    <w:rsid w:val="00324EEB"/>
    <w:rsid w:val="003618A7"/>
    <w:rsid w:val="00372803"/>
    <w:rsid w:val="0038036F"/>
    <w:rsid w:val="00387F76"/>
    <w:rsid w:val="003C1F8E"/>
    <w:rsid w:val="00434BDB"/>
    <w:rsid w:val="004435B4"/>
    <w:rsid w:val="0044731C"/>
    <w:rsid w:val="00450851"/>
    <w:rsid w:val="00451614"/>
    <w:rsid w:val="00476B8D"/>
    <w:rsid w:val="004D30F0"/>
    <w:rsid w:val="005413CA"/>
    <w:rsid w:val="00554B36"/>
    <w:rsid w:val="005B0C80"/>
    <w:rsid w:val="005B0C97"/>
    <w:rsid w:val="005B7780"/>
    <w:rsid w:val="005C7FFC"/>
    <w:rsid w:val="005D6BC6"/>
    <w:rsid w:val="005E07CD"/>
    <w:rsid w:val="00605891"/>
    <w:rsid w:val="006579A0"/>
    <w:rsid w:val="00661EAF"/>
    <w:rsid w:val="00667838"/>
    <w:rsid w:val="00690495"/>
    <w:rsid w:val="00696BE2"/>
    <w:rsid w:val="006B5D91"/>
    <w:rsid w:val="0072702D"/>
    <w:rsid w:val="00764951"/>
    <w:rsid w:val="007808B0"/>
    <w:rsid w:val="007979EC"/>
    <w:rsid w:val="007A5F11"/>
    <w:rsid w:val="007A6301"/>
    <w:rsid w:val="007D561F"/>
    <w:rsid w:val="007E404D"/>
    <w:rsid w:val="008054A4"/>
    <w:rsid w:val="0080562D"/>
    <w:rsid w:val="00857F8D"/>
    <w:rsid w:val="00885226"/>
    <w:rsid w:val="00885E21"/>
    <w:rsid w:val="00887099"/>
    <w:rsid w:val="008877C2"/>
    <w:rsid w:val="0088797D"/>
    <w:rsid w:val="008B1E2F"/>
    <w:rsid w:val="008C610E"/>
    <w:rsid w:val="008F396F"/>
    <w:rsid w:val="009172FB"/>
    <w:rsid w:val="009278D7"/>
    <w:rsid w:val="00944561"/>
    <w:rsid w:val="00951653"/>
    <w:rsid w:val="00954AF8"/>
    <w:rsid w:val="00964FC8"/>
    <w:rsid w:val="00986E5D"/>
    <w:rsid w:val="009C049B"/>
    <w:rsid w:val="00A16F35"/>
    <w:rsid w:val="00A24223"/>
    <w:rsid w:val="00A43DD3"/>
    <w:rsid w:val="00A66329"/>
    <w:rsid w:val="00A7017F"/>
    <w:rsid w:val="00A734A4"/>
    <w:rsid w:val="00A771B2"/>
    <w:rsid w:val="00A905B0"/>
    <w:rsid w:val="00AA00C6"/>
    <w:rsid w:val="00AA1C20"/>
    <w:rsid w:val="00AB049B"/>
    <w:rsid w:val="00AB1D82"/>
    <w:rsid w:val="00AD5757"/>
    <w:rsid w:val="00AF1D04"/>
    <w:rsid w:val="00AF38E5"/>
    <w:rsid w:val="00B76F46"/>
    <w:rsid w:val="00B805D8"/>
    <w:rsid w:val="00BB1FFD"/>
    <w:rsid w:val="00BB5617"/>
    <w:rsid w:val="00BD6DF2"/>
    <w:rsid w:val="00C03345"/>
    <w:rsid w:val="00C3012A"/>
    <w:rsid w:val="00C46899"/>
    <w:rsid w:val="00C608E4"/>
    <w:rsid w:val="00CA04A0"/>
    <w:rsid w:val="00CA1E33"/>
    <w:rsid w:val="00CA2A1A"/>
    <w:rsid w:val="00CC1659"/>
    <w:rsid w:val="00CC4229"/>
    <w:rsid w:val="00CE63EA"/>
    <w:rsid w:val="00CF49F1"/>
    <w:rsid w:val="00D001D5"/>
    <w:rsid w:val="00D007BE"/>
    <w:rsid w:val="00D07B74"/>
    <w:rsid w:val="00D3050B"/>
    <w:rsid w:val="00D5294C"/>
    <w:rsid w:val="00D60A33"/>
    <w:rsid w:val="00D75958"/>
    <w:rsid w:val="00D8772C"/>
    <w:rsid w:val="00DD2C6C"/>
    <w:rsid w:val="00DF4E3A"/>
    <w:rsid w:val="00DF5BAF"/>
    <w:rsid w:val="00EA30AB"/>
    <w:rsid w:val="00EC4AA6"/>
    <w:rsid w:val="00F04D76"/>
    <w:rsid w:val="00F2265D"/>
    <w:rsid w:val="00F36B5F"/>
    <w:rsid w:val="00F5483A"/>
    <w:rsid w:val="00F57183"/>
    <w:rsid w:val="00F610EE"/>
    <w:rsid w:val="00F77805"/>
    <w:rsid w:val="00FA6EE9"/>
    <w:rsid w:val="00FA7110"/>
    <w:rsid w:val="00FB2F82"/>
    <w:rsid w:val="00FC0731"/>
    <w:rsid w:val="00FC5F7D"/>
    <w:rsid w:val="00FE4282"/>
    <w:rsid w:val="00FF33FE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79783C76-B685-4D3B-99E0-6EC465DF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C610E"/>
    <w:rPr>
      <w:i/>
      <w:iCs/>
    </w:rPr>
  </w:style>
  <w:style w:type="character" w:customStyle="1" w:styleId="id812">
    <w:name w:val="id812"/>
    <w:basedOn w:val="DefaultParagraphFont"/>
    <w:rsid w:val="008C610E"/>
  </w:style>
  <w:style w:type="character" w:styleId="CommentReference">
    <w:name w:val="annotation reference"/>
    <w:basedOn w:val="DefaultParagraphFont"/>
    <w:uiPriority w:val="99"/>
    <w:semiHidden/>
    <w:unhideWhenUsed/>
    <w:rsid w:val="00450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recoordination.bluecrossmn.com/mnchoices/mnchoices-mento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s.state.mn.us/main/idcplg?IdcService=GET_DYNAMIC_CONVERSION&amp;dID=9682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BDBFF-10E0-45DB-A88A-FCE54119ECE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384</Words>
  <Characters>2194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12" baseType="variant"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https://carecoordination.bluecrossmn.com/mnchoices/mnchoices-mentors/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https://www.dhs.state.mn.us/main/idcplg?IdcService=GET_DYNAMIC_CONVERSION&amp;dID=96821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Flom, Kim</cp:lastModifiedBy>
  <cp:revision>28</cp:revision>
  <cp:lastPrinted>2023-04-13T21:37:00Z</cp:lastPrinted>
  <dcterms:created xsi:type="dcterms:W3CDTF">2025-02-28T20:52:00Z</dcterms:created>
  <dcterms:modified xsi:type="dcterms:W3CDTF">2025-02-28T20:47:00Z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ediaServiceImageTags">
    <vt:lpwstr/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2025-01-03T14:24:03Z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592b1ffe-63f3-477b-b410-9f3990e9c52f</vt:lpwstr>
  </property>
  <property fmtid="{D5CDD505-2E9C-101B-9397-08002B2CF9AE}" pid="10" name="MSIP_Label_aecce149-e41b-4002-a9ef-5f7c4ebd7945_ContentBits">
    <vt:lpwstr>0</vt:lpwstr>
  </property>
</Properties>
</file>