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87EF" w14:textId="77777777" w:rsidR="004F29CF" w:rsidRDefault="004F29CF" w:rsidP="004F29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Dear Member, </w:t>
      </w:r>
    </w:p>
    <w:p w14:paraId="6C6B3D1C" w14:textId="77777777" w:rsidR="004F29CF" w:rsidRPr="00BE786B" w:rsidRDefault="004F29CF" w:rsidP="004F29CF">
      <w:pPr>
        <w:rPr>
          <w:rFonts w:cstheme="minorHAnsi"/>
        </w:rPr>
      </w:pPr>
      <w:r>
        <w:rPr>
          <w:color w:val="000000"/>
        </w:rPr>
        <w:t xml:space="preserve">Your </w:t>
      </w:r>
      <w:r>
        <w:rPr>
          <w:rFonts w:cstheme="minorHAnsi"/>
        </w:rPr>
        <w:t>SecureBlue</w:t>
      </w:r>
      <w:r>
        <w:rPr>
          <w:rFonts w:cstheme="minorHAnsi"/>
          <w:vertAlign w:val="superscript"/>
        </w:rPr>
        <w:t>SM</w:t>
      </w:r>
      <w:r>
        <w:rPr>
          <w:rFonts w:cstheme="minorHAnsi"/>
        </w:rPr>
        <w:t xml:space="preserve"> (HMO SNP) plan by Blue Cross and Blue Shield of Minnesota and Blue Plus </w:t>
      </w:r>
      <w:r w:rsidRPr="0053791B">
        <w:rPr>
          <w:rFonts w:cstheme="minorHAnsi"/>
        </w:rPr>
        <w:t>(Blue Plus)</w:t>
      </w:r>
      <w:r>
        <w:rPr>
          <w:rFonts w:cstheme="minorHAnsi"/>
        </w:rPr>
        <w:t xml:space="preserve"> includes an over-the-counter (OTC) allowance. Every three months</w:t>
      </w:r>
      <w:r w:rsidRPr="00283FD8">
        <w:rPr>
          <w:rFonts w:cstheme="minorHAnsi"/>
          <w:color w:val="000000" w:themeColor="text1"/>
        </w:rPr>
        <w:t xml:space="preserve">, you get </w:t>
      </w:r>
      <w:r w:rsidRPr="00823C05">
        <w:rPr>
          <w:rFonts w:cstheme="minorHAnsi"/>
        </w:rPr>
        <w:t xml:space="preserve">$150 </w:t>
      </w:r>
      <w:r w:rsidRPr="00283FD8">
        <w:rPr>
          <w:rFonts w:cstheme="minorHAnsi"/>
          <w:color w:val="000000" w:themeColor="text1"/>
        </w:rPr>
        <w:t>to buy select OTC</w:t>
      </w:r>
      <w:r>
        <w:rPr>
          <w:rFonts w:cstheme="minorHAnsi"/>
          <w:color w:val="000000" w:themeColor="text1"/>
        </w:rPr>
        <w:t xml:space="preserve"> health and wellness items from a catalog. </w:t>
      </w:r>
      <w:r>
        <w:rPr>
          <w:rFonts w:cstheme="minorHAnsi"/>
        </w:rPr>
        <w:t xml:space="preserve">The quarterly benefit periods are </w:t>
      </w:r>
      <w:r>
        <w:t>January, February, March (quarter 1)</w:t>
      </w:r>
      <w:r>
        <w:rPr>
          <w:rFonts w:cstheme="minorHAnsi"/>
        </w:rPr>
        <w:t xml:space="preserve">, </w:t>
      </w:r>
      <w:r>
        <w:t>April, May, June (quarter 2), July, August, September (quarter 3)</w:t>
      </w:r>
      <w:r>
        <w:rPr>
          <w:rFonts w:cstheme="minorHAnsi"/>
        </w:rPr>
        <w:t xml:space="preserve">, and </w:t>
      </w:r>
      <w:r>
        <w:t>October, November, December (quarter 4).</w:t>
      </w:r>
      <w:r>
        <w:rPr>
          <w:rFonts w:cstheme="minorHAnsi"/>
        </w:rPr>
        <w:t xml:space="preserve"> Items can include things like bandages, adult incontinence products, allergy and cold medicines, mouth care products as well as many other personal care items. </w:t>
      </w:r>
    </w:p>
    <w:p w14:paraId="4C220DB5" w14:textId="77777777" w:rsidR="004F29CF" w:rsidRDefault="004F29CF" w:rsidP="004F29CF">
      <w:pPr>
        <w:rPr>
          <w:rFonts w:cstheme="minorHAnsi"/>
          <w:color w:val="000000" w:themeColor="text1"/>
        </w:rPr>
      </w:pPr>
      <w:r w:rsidRPr="00B22A79">
        <w:rPr>
          <w:rFonts w:cstheme="minorHAnsi"/>
          <w:color w:val="000000" w:themeColor="text1"/>
        </w:rPr>
        <w:t xml:space="preserve">Enclosed is the </w:t>
      </w:r>
      <w:r w:rsidRPr="00306B4F">
        <w:rPr>
          <w:rFonts w:cstheme="minorHAnsi"/>
        </w:rPr>
        <w:t>2025</w:t>
      </w:r>
      <w:r w:rsidRPr="00B22A79">
        <w:rPr>
          <w:rFonts w:cstheme="minorHAnsi"/>
          <w:color w:val="000000" w:themeColor="text1"/>
        </w:rPr>
        <w:t xml:space="preserve"> Over-the-Counter Health Solutions Catalog that </w:t>
      </w:r>
      <w:r>
        <w:rPr>
          <w:rFonts w:cstheme="minorHAnsi"/>
          <w:color w:val="000000" w:themeColor="text1"/>
        </w:rPr>
        <w:t>shows you what items you can buy</w:t>
      </w:r>
      <w:r w:rsidRPr="00B22A79">
        <w:rPr>
          <w:rFonts w:cstheme="minorHAnsi"/>
          <w:color w:val="000000" w:themeColor="text1"/>
        </w:rPr>
        <w:t>. There are many ways to order your items</w:t>
      </w:r>
      <w:r>
        <w:rPr>
          <w:rFonts w:cstheme="minorHAnsi"/>
          <w:color w:val="000000" w:themeColor="text1"/>
        </w:rPr>
        <w:t>:</w:t>
      </w:r>
    </w:p>
    <w:p w14:paraId="5174C7A6" w14:textId="77777777" w:rsidR="004F29CF" w:rsidRPr="00AE15F2" w:rsidRDefault="004F29CF" w:rsidP="004A4E78">
      <w:pPr>
        <w:pStyle w:val="ListParagraph"/>
        <w:numPr>
          <w:ilvl w:val="0"/>
          <w:numId w:val="4"/>
        </w:numPr>
        <w:spacing w:after="0" w:line="300" w:lineRule="exact"/>
        <w:ind w:left="270" w:hanging="270"/>
        <w:rPr>
          <w:rFonts w:cstheme="minorHAnsi"/>
        </w:rPr>
      </w:pPr>
      <w:r w:rsidRPr="00C44F75">
        <w:rPr>
          <w:rFonts w:cstheme="minorHAnsi"/>
          <w:b/>
          <w:bCs/>
          <w:color w:val="000000" w:themeColor="text1"/>
        </w:rPr>
        <w:t>Mobile app:</w:t>
      </w:r>
      <w:r>
        <w:rPr>
          <w:rFonts w:cstheme="minorHAnsi"/>
          <w:color w:val="000000" w:themeColor="text1"/>
        </w:rPr>
        <w:t xml:space="preserve"> D</w:t>
      </w:r>
      <w:r w:rsidRPr="00AE15F2">
        <w:rPr>
          <w:rFonts w:cstheme="minorHAnsi"/>
          <w:color w:val="000000" w:themeColor="text1"/>
        </w:rPr>
        <w:t xml:space="preserve">ownload the OTC Health Solutions app from the App Store (iOS) or Google Play (Android). </w:t>
      </w:r>
      <w:r>
        <w:rPr>
          <w:rFonts w:cstheme="minorHAnsi"/>
          <w:color w:val="000000" w:themeColor="text1"/>
        </w:rPr>
        <w:t>Here you can</w:t>
      </w:r>
      <w:r w:rsidRPr="00AE15F2">
        <w:rPr>
          <w:rFonts w:cstheme="minorHAnsi"/>
          <w:color w:val="000000" w:themeColor="text1"/>
        </w:rPr>
        <w:t xml:space="preserve"> scan and view the items offered, process an order, view past orders and view your account information</w:t>
      </w:r>
    </w:p>
    <w:p w14:paraId="081BFE8E" w14:textId="77777777" w:rsidR="004F29CF" w:rsidRPr="00AE15F2" w:rsidRDefault="004F29CF" w:rsidP="004A4E78">
      <w:pPr>
        <w:pStyle w:val="ListParagraph"/>
        <w:numPr>
          <w:ilvl w:val="0"/>
          <w:numId w:val="4"/>
        </w:numPr>
        <w:tabs>
          <w:tab w:val="left" w:pos="9810"/>
        </w:tabs>
        <w:spacing w:after="0" w:line="300" w:lineRule="exact"/>
        <w:ind w:left="270" w:hanging="270"/>
        <w:rPr>
          <w:rFonts w:cstheme="minorHAnsi"/>
        </w:rPr>
      </w:pPr>
      <w:r w:rsidRPr="00C44F75">
        <w:rPr>
          <w:rFonts w:cstheme="minorHAnsi"/>
          <w:b/>
          <w:bCs/>
          <w:color w:val="000000" w:themeColor="text1"/>
        </w:rPr>
        <w:t xml:space="preserve">Online: </w:t>
      </w:r>
      <w:r>
        <w:rPr>
          <w:rFonts w:cstheme="minorHAnsi"/>
          <w:color w:val="000000" w:themeColor="text1"/>
        </w:rPr>
        <w:t>V</w:t>
      </w:r>
      <w:r w:rsidRPr="00AE15F2">
        <w:rPr>
          <w:rFonts w:cstheme="minorHAnsi"/>
          <w:color w:val="000000" w:themeColor="text1"/>
        </w:rPr>
        <w:t xml:space="preserve">isit </w:t>
      </w:r>
      <w:r w:rsidRPr="00306B4F">
        <w:rPr>
          <w:rFonts w:cstheme="minorHAnsi"/>
          <w:b/>
          <w:bCs/>
        </w:rPr>
        <w:t xml:space="preserve">cvs.com/Benefits </w:t>
      </w:r>
      <w:r w:rsidRPr="00AE15F2">
        <w:rPr>
          <w:rFonts w:cstheme="minorHAnsi"/>
          <w:color w:val="000000" w:themeColor="text1"/>
        </w:rPr>
        <w:t xml:space="preserve">and create an online account to place an order for items to be delivered to your home </w:t>
      </w:r>
    </w:p>
    <w:p w14:paraId="3501397F" w14:textId="77777777" w:rsidR="004F29CF" w:rsidRDefault="004F29CF" w:rsidP="004A4E78">
      <w:pPr>
        <w:pStyle w:val="ListParagraph"/>
        <w:numPr>
          <w:ilvl w:val="0"/>
          <w:numId w:val="4"/>
        </w:numPr>
        <w:spacing w:after="0" w:line="300" w:lineRule="exact"/>
        <w:ind w:left="270" w:hanging="270"/>
        <w:rPr>
          <w:rFonts w:cstheme="minorHAnsi"/>
        </w:rPr>
      </w:pPr>
      <w:r w:rsidRPr="00C44F75">
        <w:rPr>
          <w:rFonts w:cstheme="minorHAnsi"/>
          <w:b/>
          <w:bCs/>
          <w:color w:val="000000" w:themeColor="text1"/>
        </w:rPr>
        <w:t>Phone:</w:t>
      </w:r>
      <w:r>
        <w:rPr>
          <w:rFonts w:cstheme="minorHAnsi"/>
          <w:color w:val="000000" w:themeColor="text1"/>
        </w:rPr>
        <w:t xml:space="preserve">  C</w:t>
      </w:r>
      <w:r w:rsidRPr="00AE15F2">
        <w:rPr>
          <w:rFonts w:cstheme="minorHAnsi"/>
          <w:color w:val="000000" w:themeColor="text1"/>
        </w:rPr>
        <w:t xml:space="preserve">all </w:t>
      </w:r>
      <w:r w:rsidRPr="00306B4F">
        <w:rPr>
          <w:b/>
          <w:bCs/>
          <w:color w:val="000000"/>
        </w:rPr>
        <w:t>1-888-628-2770</w:t>
      </w:r>
      <w:r w:rsidRPr="00AE15F2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  <w:r w:rsidRPr="00306B4F">
        <w:rPr>
          <w:rFonts w:cstheme="minorHAnsi"/>
        </w:rPr>
        <w:t>Monday to Friday, 8 a.m. to 10 p.m</w:t>
      </w:r>
      <w:r>
        <w:rPr>
          <w:rFonts w:cstheme="minorHAnsi"/>
        </w:rPr>
        <w:t>.</w:t>
      </w:r>
      <w:r w:rsidRPr="00306B4F">
        <w:rPr>
          <w:rFonts w:cstheme="minorHAnsi"/>
        </w:rPr>
        <w:t xml:space="preserve"> </w:t>
      </w:r>
      <w:r w:rsidRPr="00AE15F2">
        <w:rPr>
          <w:rFonts w:cstheme="minorHAnsi"/>
          <w:color w:val="000000" w:themeColor="text1"/>
        </w:rPr>
        <w:t xml:space="preserve">Central Time </w:t>
      </w:r>
      <w:r w:rsidRPr="00AE15F2">
        <w:rPr>
          <w:rFonts w:cstheme="minorHAnsi"/>
        </w:rPr>
        <w:t xml:space="preserve">to place </w:t>
      </w:r>
      <w:r>
        <w:rPr>
          <w:rFonts w:cstheme="minorHAnsi"/>
        </w:rPr>
        <w:t>an</w:t>
      </w:r>
      <w:r w:rsidRPr="00AE15F2">
        <w:rPr>
          <w:rFonts w:cstheme="minorHAnsi"/>
        </w:rPr>
        <w:t xml:space="preserve"> order</w:t>
      </w:r>
    </w:p>
    <w:p w14:paraId="3A01AB7B" w14:textId="2BF49A7C" w:rsidR="004F29CF" w:rsidRPr="00EB2199" w:rsidRDefault="004F29CF" w:rsidP="004A4E78">
      <w:pPr>
        <w:pStyle w:val="ListParagraph"/>
        <w:numPr>
          <w:ilvl w:val="0"/>
          <w:numId w:val="4"/>
        </w:numPr>
        <w:spacing w:after="0" w:line="300" w:lineRule="exact"/>
        <w:ind w:left="270" w:hanging="270"/>
        <w:rPr>
          <w:rFonts w:cstheme="minorHAnsi"/>
        </w:rPr>
      </w:pPr>
      <w:r w:rsidRPr="00C44F75">
        <w:rPr>
          <w:rFonts w:cstheme="minorHAnsi"/>
          <w:b/>
          <w:bCs/>
        </w:rPr>
        <w:t>In-store:</w:t>
      </w:r>
      <w:r>
        <w:rPr>
          <w:rFonts w:cstheme="minorHAnsi"/>
        </w:rPr>
        <w:t xml:space="preserve"> Shop</w:t>
      </w:r>
      <w:r w:rsidRPr="00AE15F2">
        <w:rPr>
          <w:rFonts w:cstheme="minorHAnsi"/>
        </w:rPr>
        <w:t xml:space="preserve"> and purchase catalog items in CVS stores</w:t>
      </w:r>
      <w:r>
        <w:rPr>
          <w:rFonts w:cstheme="minorHAnsi"/>
        </w:rPr>
        <w:t>;</w:t>
      </w:r>
      <w:r w:rsidRPr="00AE15F2">
        <w:rPr>
          <w:rFonts w:cstheme="minorHAnsi"/>
        </w:rPr>
        <w:t xml:space="preserve"> just present your Member ID card </w:t>
      </w:r>
      <w:r w:rsidR="004A4E78">
        <w:rPr>
          <w:rFonts w:cstheme="minorHAnsi"/>
        </w:rPr>
        <w:br/>
      </w:r>
      <w:r w:rsidRPr="00AE15F2">
        <w:rPr>
          <w:rFonts w:cstheme="minorHAnsi"/>
        </w:rPr>
        <w:t>when purchasing</w:t>
      </w:r>
    </w:p>
    <w:p w14:paraId="6D1C5C6E" w14:textId="77777777" w:rsidR="004F29CF" w:rsidRDefault="004F29CF" w:rsidP="004A4E78">
      <w:pPr>
        <w:spacing w:before="160"/>
        <w:rPr>
          <w:rFonts w:cstheme="minorHAnsi"/>
        </w:rPr>
      </w:pPr>
      <w:r>
        <w:rPr>
          <w:rFonts w:cstheme="minorHAnsi"/>
        </w:rPr>
        <w:t>Please contact your Care Coordinator if you have any questions or need help placing an order.</w:t>
      </w:r>
    </w:p>
    <w:p w14:paraId="13D48B6B" w14:textId="77777777" w:rsidR="004F29CF" w:rsidRPr="00D23354" w:rsidRDefault="004F29CF" w:rsidP="004F29CF">
      <w:r w:rsidRPr="00D23354">
        <w:t xml:space="preserve">Thank you for being a SecureBlue member, </w:t>
      </w:r>
    </w:p>
    <w:p w14:paraId="6D7EEE22" w14:textId="6305E1C2" w:rsidR="004F29CF" w:rsidRDefault="004F29CF" w:rsidP="004F29CF">
      <w:r w:rsidRPr="00D23354">
        <w:t>Blue Plus</w:t>
      </w:r>
    </w:p>
    <w:p w14:paraId="68DC35B9" w14:textId="61D74490" w:rsidR="004F29CF" w:rsidRDefault="004A4E78" w:rsidP="004F29CF">
      <w:pPr>
        <w:pStyle w:val="NoSpacing"/>
      </w:pPr>
      <w:r>
        <w:br/>
      </w:r>
    </w:p>
    <w:p w14:paraId="60E2EC7C" w14:textId="66F5DAC4" w:rsidR="004F29CF" w:rsidRDefault="004F29CF" w:rsidP="004F29CF">
      <w:pPr>
        <w:pStyle w:val="NoSpacing"/>
      </w:pPr>
      <w:r w:rsidRPr="007D64A4">
        <w:t xml:space="preserve">If you have questions, </w:t>
      </w:r>
      <w:r>
        <w:t>you can also call</w:t>
      </w:r>
      <w:r w:rsidRPr="007D64A4">
        <w:t xml:space="preserve"> SecureBlue Member Services at </w:t>
      </w:r>
      <w:r w:rsidRPr="00745F66">
        <w:t>1-888-740-6013, TTY 711,</w:t>
      </w:r>
      <w:r w:rsidRPr="007D64A4">
        <w:t xml:space="preserve"> </w:t>
      </w:r>
    </w:p>
    <w:p w14:paraId="7C9749D4" w14:textId="77777777" w:rsidR="004F29CF" w:rsidRDefault="004F29CF" w:rsidP="004A4E78">
      <w:pPr>
        <w:pStyle w:val="NoSpacing"/>
        <w:spacing w:after="115"/>
      </w:pPr>
      <w:r w:rsidRPr="007D64A4">
        <w:t>8 a.m. to 8 p.m., seven days a week (except Thanksgiving Day and Christmas Day) from October 1 through March 31, and Monday to Friday (except holidays) from April 1 through September 30. The call is free.</w:t>
      </w:r>
    </w:p>
    <w:p w14:paraId="52F842B9" w14:textId="77777777" w:rsidR="004F29CF" w:rsidRDefault="004F29CF" w:rsidP="004F29CF">
      <w:pPr>
        <w:rPr>
          <w:shd w:val="clear" w:color="auto" w:fill="FFFFFF"/>
        </w:rPr>
      </w:pPr>
      <w:r w:rsidRPr="00FE6A57">
        <w:rPr>
          <w:shd w:val="clear" w:color="auto" w:fill="FFFFFF"/>
        </w:rPr>
        <w:t>SecureBlue</w:t>
      </w:r>
      <w:r w:rsidRPr="00FE6A57">
        <w:rPr>
          <w:shd w:val="clear" w:color="auto" w:fill="FFFFFF"/>
          <w:vertAlign w:val="superscript"/>
        </w:rPr>
        <w:t>SM</w:t>
      </w:r>
      <w:r w:rsidRPr="00FE6A57">
        <w:rPr>
          <w:shd w:val="clear" w:color="auto" w:fill="FFFFFF"/>
        </w:rPr>
        <w:t xml:space="preserve"> (HMO SNP) is a health plan that contracts with both Medicare and the Minnesota Medical Assistance (Medicaid) program to provide benefits of both programs to enrollees. Enrollment in SecureBlue</w:t>
      </w:r>
      <w:r>
        <w:rPr>
          <w:shd w:val="clear" w:color="auto" w:fill="FFFFFF"/>
          <w:vertAlign w:val="superscript"/>
        </w:rPr>
        <w:t xml:space="preserve"> </w:t>
      </w:r>
      <w:r w:rsidRPr="00FE6A57">
        <w:rPr>
          <w:shd w:val="clear" w:color="auto" w:fill="FFFFFF"/>
        </w:rPr>
        <w:t>depends on contract renewal.</w:t>
      </w:r>
      <w:r>
        <w:rPr>
          <w:shd w:val="clear" w:color="auto" w:fill="FFFFFF"/>
        </w:rPr>
        <w:t xml:space="preserve"> </w:t>
      </w:r>
    </w:p>
    <w:p w14:paraId="1F326363" w14:textId="01E55997" w:rsidR="00770F6F" w:rsidRPr="004A4E78" w:rsidRDefault="004F29CF" w:rsidP="004F29CF">
      <w:pPr>
        <w:rPr>
          <w:shd w:val="clear" w:color="auto" w:fill="FFFFFF"/>
        </w:rPr>
      </w:pPr>
      <w:r w:rsidRPr="00483BF0">
        <w:rPr>
          <w:shd w:val="clear" w:color="auto" w:fill="FFFFFF"/>
        </w:rPr>
        <w:t>CVS Pharmacy, Inc. d/b/a OTC Health Solutions is an independent company providing OTC supplemental benefit administrative services.</w:t>
      </w:r>
    </w:p>
    <w:sectPr w:rsidR="00770F6F" w:rsidRPr="004A4E78" w:rsidSect="004A4E78">
      <w:headerReference w:type="first" r:id="rId8"/>
      <w:footerReference w:type="first" r:id="rId9"/>
      <w:type w:val="continuous"/>
      <w:pgSz w:w="12240" w:h="15840" w:code="1"/>
      <w:pgMar w:top="1440" w:right="900" w:bottom="1440" w:left="1440" w:header="28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95975" w14:textId="77777777" w:rsidR="007830A0" w:rsidRDefault="007830A0">
      <w:r>
        <w:separator/>
      </w:r>
    </w:p>
  </w:endnote>
  <w:endnote w:type="continuationSeparator" w:id="0">
    <w:p w14:paraId="6EA2038D" w14:textId="77777777" w:rsidR="007830A0" w:rsidRDefault="0078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D3EF" w14:textId="77777777" w:rsidR="003E7E1D" w:rsidRPr="00EB2199" w:rsidRDefault="003E7E1D" w:rsidP="003E7E1D">
    <w:r w:rsidRPr="00EB2199">
      <w:t>H2425_082924_K03_C DHS Approved 09/13/2024</w:t>
    </w:r>
  </w:p>
  <w:p w14:paraId="39ECF70D" w14:textId="72265449" w:rsidR="003E7E1D" w:rsidRDefault="003E7E1D">
    <w:pPr>
      <w:pStyle w:val="Footer"/>
    </w:pPr>
    <w:r w:rsidRPr="003E7E1D"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437C5A7F" wp14:editId="051A7FB4">
              <wp:simplePos x="0" y="0"/>
              <wp:positionH relativeFrom="margin">
                <wp:posOffset>0</wp:posOffset>
              </wp:positionH>
              <wp:positionV relativeFrom="page">
                <wp:posOffset>9014460</wp:posOffset>
              </wp:positionV>
              <wp:extent cx="861695" cy="201295"/>
              <wp:effectExtent l="0" t="0" r="1905" b="1905"/>
              <wp:wrapNone/>
              <wp:docPr id="4056305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C3809" w14:textId="77777777" w:rsidR="003E7E1D" w:rsidRPr="004A4E78" w:rsidRDefault="003E7E1D" w:rsidP="003E7E1D">
                          <w:r w:rsidRPr="004A4E78">
                            <w:t>M08144R01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C5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709.8pt;width:67.85pt;height:15.8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" filled="f" stroked="f" strokeweight=".5pt">
              <v:textbox inset="0,0,0,0">
                <w:txbxContent>
                  <w:p w14:paraId="596C3809" w14:textId="77777777" w:rsidR="003E7E1D" w:rsidRPr="004A4E78" w:rsidRDefault="003E7E1D" w:rsidP="003E7E1D">
                    <w:r w:rsidRPr="004A4E78">
                      <w:t>M08144R01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77B7943" w14:textId="77777777" w:rsidR="003E7E1D" w:rsidRDefault="003E7E1D">
    <w:pPr>
      <w:pStyle w:val="Footer"/>
    </w:pPr>
  </w:p>
  <w:p w14:paraId="2BD463EB" w14:textId="6288ECB0" w:rsidR="000F710C" w:rsidRDefault="000F710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A686F6" wp14:editId="40639017">
          <wp:simplePos x="0" y="0"/>
          <wp:positionH relativeFrom="column">
            <wp:posOffset>-683491</wp:posOffset>
          </wp:positionH>
          <wp:positionV relativeFrom="page">
            <wp:posOffset>9144000</wp:posOffset>
          </wp:positionV>
          <wp:extent cx="7772400" cy="914400"/>
          <wp:effectExtent l="0" t="0" r="0" b="0"/>
          <wp:wrapNone/>
          <wp:docPr id="1810161141" name="Picture 1810161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13974" name="Picture 328139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0110" w14:textId="77777777" w:rsidR="007830A0" w:rsidRDefault="007830A0">
      <w:r>
        <w:separator/>
      </w:r>
    </w:p>
  </w:footnote>
  <w:footnote w:type="continuationSeparator" w:id="0">
    <w:p w14:paraId="13C8F329" w14:textId="77777777" w:rsidR="007830A0" w:rsidRDefault="0078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5C334" w14:textId="3F059C3A" w:rsidR="00374950" w:rsidRDefault="002040D4" w:rsidP="00622CEA">
    <w:pPr>
      <w:pStyle w:val="Header"/>
    </w:pPr>
    <w:r w:rsidRPr="00622CEA">
      <w:rPr>
        <w:noProof/>
      </w:rPr>
      <w:drawing>
        <wp:anchor distT="0" distB="0" distL="114300" distR="114300" simplePos="0" relativeHeight="251663360" behindDoc="1" locked="0" layoutInCell="1" allowOverlap="1" wp14:anchorId="55474033" wp14:editId="5A0364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139010197" name="Picture 1139010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697954" name="Picture 14556979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30E"/>
    <w:multiLevelType w:val="multilevel"/>
    <w:tmpl w:val="C0F288E4"/>
    <w:styleLink w:val="CurrentList1"/>
    <w:lvl w:ilvl="0">
      <w:start w:val="1"/>
      <w:numFmt w:val="bullet"/>
      <w:lvlText w:val=""/>
      <w:lvlJc w:val="left"/>
      <w:pPr>
        <w:ind w:left="173" w:hanging="173"/>
      </w:pPr>
      <w:rPr>
        <w:rFonts w:ascii="Symbol" w:hAnsi="Symbol" w:hint="default"/>
        <w:b w:val="0"/>
        <w:i w:val="0"/>
        <w:color w:val="0094D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61584"/>
    <w:multiLevelType w:val="hybridMultilevel"/>
    <w:tmpl w:val="23BC297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6B2F36E0"/>
    <w:multiLevelType w:val="hybridMultilevel"/>
    <w:tmpl w:val="93F228EE"/>
    <w:lvl w:ilvl="0" w:tplc="7BF047FA">
      <w:start w:val="1"/>
      <w:numFmt w:val="bullet"/>
      <w:pStyle w:val="ListParagraphsub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3A6A36"/>
    <w:multiLevelType w:val="hybridMultilevel"/>
    <w:tmpl w:val="6E122864"/>
    <w:lvl w:ilvl="0" w:tplc="16561E66">
      <w:start w:val="1"/>
      <w:numFmt w:val="bullet"/>
      <w:pStyle w:val="ListParagraph"/>
      <w:lvlText w:val=""/>
      <w:lvlJc w:val="left"/>
      <w:pPr>
        <w:ind w:left="173" w:hanging="17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21255">
    <w:abstractNumId w:val="3"/>
  </w:num>
  <w:num w:numId="2" w16cid:durableId="1885099194">
    <w:abstractNumId w:val="2"/>
  </w:num>
  <w:num w:numId="3" w16cid:durableId="1876579213">
    <w:abstractNumId w:val="0"/>
  </w:num>
  <w:num w:numId="4" w16cid:durableId="28836529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54"/>
    <w:rsid w:val="00007C88"/>
    <w:rsid w:val="000827FF"/>
    <w:rsid w:val="000A3360"/>
    <w:rsid w:val="000A745F"/>
    <w:rsid w:val="000B63AB"/>
    <w:rsid w:val="000E1AFA"/>
    <w:rsid w:val="000F5391"/>
    <w:rsid w:val="000F7009"/>
    <w:rsid w:val="000F710C"/>
    <w:rsid w:val="00131193"/>
    <w:rsid w:val="00141011"/>
    <w:rsid w:val="00164411"/>
    <w:rsid w:val="001A4A78"/>
    <w:rsid w:val="001A59A3"/>
    <w:rsid w:val="001C138A"/>
    <w:rsid w:val="001C221F"/>
    <w:rsid w:val="001D1511"/>
    <w:rsid w:val="001D659C"/>
    <w:rsid w:val="002040D4"/>
    <w:rsid w:val="002122E8"/>
    <w:rsid w:val="00223D9A"/>
    <w:rsid w:val="002269B6"/>
    <w:rsid w:val="00251870"/>
    <w:rsid w:val="0028658E"/>
    <w:rsid w:val="002A671E"/>
    <w:rsid w:val="002C7EE7"/>
    <w:rsid w:val="002D01ED"/>
    <w:rsid w:val="002D3FC0"/>
    <w:rsid w:val="002E7EAC"/>
    <w:rsid w:val="00305E82"/>
    <w:rsid w:val="00312A09"/>
    <w:rsid w:val="003142DD"/>
    <w:rsid w:val="00332BAF"/>
    <w:rsid w:val="00360F62"/>
    <w:rsid w:val="00372FB1"/>
    <w:rsid w:val="00374950"/>
    <w:rsid w:val="00380351"/>
    <w:rsid w:val="003B6921"/>
    <w:rsid w:val="003E13D5"/>
    <w:rsid w:val="003E7E1D"/>
    <w:rsid w:val="004364D7"/>
    <w:rsid w:val="00483446"/>
    <w:rsid w:val="004A0B83"/>
    <w:rsid w:val="004A4E78"/>
    <w:rsid w:val="004A769B"/>
    <w:rsid w:val="004C24B1"/>
    <w:rsid w:val="004F29CF"/>
    <w:rsid w:val="005116C5"/>
    <w:rsid w:val="0051634A"/>
    <w:rsid w:val="00527AF7"/>
    <w:rsid w:val="00550517"/>
    <w:rsid w:val="00567D66"/>
    <w:rsid w:val="00577D78"/>
    <w:rsid w:val="00577FC5"/>
    <w:rsid w:val="005879B8"/>
    <w:rsid w:val="00611974"/>
    <w:rsid w:val="00622CEA"/>
    <w:rsid w:val="00624C78"/>
    <w:rsid w:val="0067175B"/>
    <w:rsid w:val="006B24E6"/>
    <w:rsid w:val="006B7DE5"/>
    <w:rsid w:val="006C62D0"/>
    <w:rsid w:val="007261F9"/>
    <w:rsid w:val="0072680B"/>
    <w:rsid w:val="00751965"/>
    <w:rsid w:val="0075481E"/>
    <w:rsid w:val="00767CA1"/>
    <w:rsid w:val="00770F6F"/>
    <w:rsid w:val="007725DD"/>
    <w:rsid w:val="007830A0"/>
    <w:rsid w:val="00785639"/>
    <w:rsid w:val="007A5DAD"/>
    <w:rsid w:val="007C7779"/>
    <w:rsid w:val="007F4A03"/>
    <w:rsid w:val="00804DE6"/>
    <w:rsid w:val="00896D11"/>
    <w:rsid w:val="008F7612"/>
    <w:rsid w:val="00945839"/>
    <w:rsid w:val="009A09F5"/>
    <w:rsid w:val="009E675D"/>
    <w:rsid w:val="00A13529"/>
    <w:rsid w:val="00A22144"/>
    <w:rsid w:val="00A5219C"/>
    <w:rsid w:val="00A56031"/>
    <w:rsid w:val="00AB5B53"/>
    <w:rsid w:val="00AD5F5C"/>
    <w:rsid w:val="00AF179D"/>
    <w:rsid w:val="00AF7908"/>
    <w:rsid w:val="00B10964"/>
    <w:rsid w:val="00B20C9B"/>
    <w:rsid w:val="00B25FBD"/>
    <w:rsid w:val="00B43B13"/>
    <w:rsid w:val="00B459BA"/>
    <w:rsid w:val="00B53921"/>
    <w:rsid w:val="00B6455E"/>
    <w:rsid w:val="00B76FFE"/>
    <w:rsid w:val="00B81D72"/>
    <w:rsid w:val="00B9017B"/>
    <w:rsid w:val="00BD3BBB"/>
    <w:rsid w:val="00BF5054"/>
    <w:rsid w:val="00BF5296"/>
    <w:rsid w:val="00C214AF"/>
    <w:rsid w:val="00C339B8"/>
    <w:rsid w:val="00C35397"/>
    <w:rsid w:val="00C60D3B"/>
    <w:rsid w:val="00C763A7"/>
    <w:rsid w:val="00CD223C"/>
    <w:rsid w:val="00D20587"/>
    <w:rsid w:val="00DA487F"/>
    <w:rsid w:val="00DB1E54"/>
    <w:rsid w:val="00E247D0"/>
    <w:rsid w:val="00E94F66"/>
    <w:rsid w:val="00EB2199"/>
    <w:rsid w:val="00EC38F2"/>
    <w:rsid w:val="00EE30ED"/>
    <w:rsid w:val="00EF0481"/>
    <w:rsid w:val="00F21DFA"/>
    <w:rsid w:val="00F5088B"/>
    <w:rsid w:val="00F53216"/>
    <w:rsid w:val="00F965AE"/>
    <w:rsid w:val="00FC203E"/>
    <w:rsid w:val="00FD6A32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1DF1F"/>
  <w15:chartTrackingRefBased/>
  <w15:docId w15:val="{A9F8F05F-4E73-F24B-8EFF-26CB23FE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9B6"/>
    <w:pPr>
      <w:suppressAutoHyphens/>
      <w:snapToGrid w:val="0"/>
      <w:spacing w:after="120" w:line="300" w:lineRule="exac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0D4"/>
    <w:pPr>
      <w:keepNext/>
      <w:keepLines/>
      <w:spacing w:after="200"/>
      <w:outlineLvl w:val="0"/>
    </w:pPr>
    <w:rPr>
      <w:rFonts w:ascii="Times New Roman Bold" w:eastAsiaTheme="majorEastAsia" w:hAnsi="Times New Roman Bold" w:cs="Times New Roman (Headings CS)"/>
      <w:b/>
      <w:sz w:val="29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65AE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2040D4"/>
    <w:pPr>
      <w:spacing w:before="40" w:after="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69B6"/>
    <w:pPr>
      <w:tabs>
        <w:tab w:val="center" w:pos="4320"/>
        <w:tab w:val="right" w:pos="8640"/>
      </w:tabs>
      <w:spacing w:after="0"/>
    </w:pPr>
  </w:style>
  <w:style w:type="paragraph" w:styleId="Revision">
    <w:name w:val="Revision"/>
    <w:hidden/>
    <w:uiPriority w:val="99"/>
    <w:semiHidden/>
    <w:rsid w:val="00F965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040D4"/>
    <w:rPr>
      <w:rFonts w:ascii="Times New Roman Bold" w:eastAsiaTheme="majorEastAsia" w:hAnsi="Times New Roman Bold" w:cs="Times New Roman (Headings CS)"/>
      <w:b/>
      <w:sz w:val="29"/>
      <w:szCs w:val="32"/>
    </w:rPr>
  </w:style>
  <w:style w:type="character" w:customStyle="1" w:styleId="Heading2Char">
    <w:name w:val="Heading 2 Char"/>
    <w:basedOn w:val="DefaultParagraphFont"/>
    <w:link w:val="Heading2"/>
    <w:rsid w:val="00F965AE"/>
    <w:rPr>
      <w:rFonts w:eastAsiaTheme="majorEastAsia" w:cstheme="majorBidi"/>
      <w:b/>
      <w:sz w:val="24"/>
      <w:szCs w:val="26"/>
    </w:rPr>
  </w:style>
  <w:style w:type="character" w:customStyle="1" w:styleId="URLsphones">
    <w:name w:val="URLs_phones"/>
    <w:basedOn w:val="DefaultParagraphFont"/>
    <w:uiPriority w:val="1"/>
    <w:qFormat/>
    <w:rsid w:val="002040D4"/>
    <w:rPr>
      <w:rFonts w:ascii="Times New Roman" w:hAnsi="Times New Roman"/>
      <w:b/>
      <w:i w:val="0"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2040D4"/>
    <w:pPr>
      <w:numPr>
        <w:numId w:val="1"/>
      </w:numPr>
      <w:suppressAutoHyphens w:val="0"/>
      <w:snapToGrid/>
      <w:spacing w:after="40" w:line="300" w:lineRule="atLeast"/>
      <w:contextualSpacing/>
    </w:pPr>
    <w:rPr>
      <w:rFonts w:eastAsiaTheme="minorHAnsi" w:cs="Arial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1511"/>
    <w:rPr>
      <w:rFonts w:eastAsiaTheme="minorHAnsi" w:cs="Arial"/>
      <w:sz w:val="24"/>
    </w:rPr>
  </w:style>
  <w:style w:type="paragraph" w:customStyle="1" w:styleId="ListParagraphsubbullet">
    <w:name w:val="List Paragraph_sub bullet"/>
    <w:link w:val="ListParagraphsubbulletChar"/>
    <w:qFormat/>
    <w:rsid w:val="001D1511"/>
    <w:pPr>
      <w:numPr>
        <w:numId w:val="2"/>
      </w:numPr>
      <w:spacing w:before="40" w:after="20" w:line="300" w:lineRule="atLeast"/>
      <w:ind w:left="547" w:hanging="187"/>
      <w:contextualSpacing/>
    </w:pPr>
    <w:rPr>
      <w:rFonts w:eastAsiaTheme="minorHAnsi" w:cs="Arial"/>
      <w:sz w:val="24"/>
    </w:rPr>
  </w:style>
  <w:style w:type="character" w:customStyle="1" w:styleId="ListParagraphsubbulletChar">
    <w:name w:val="List Paragraph_sub bullet Char"/>
    <w:basedOn w:val="ListParagraphChar"/>
    <w:link w:val="ListParagraphsubbullet"/>
    <w:rsid w:val="001D1511"/>
    <w:rPr>
      <w:rFonts w:eastAsiaTheme="minorHAnsi" w:cs="Arial"/>
      <w:sz w:val="24"/>
    </w:rPr>
  </w:style>
  <w:style w:type="paragraph" w:styleId="Footer">
    <w:name w:val="footer"/>
    <w:basedOn w:val="Normal"/>
    <w:link w:val="FooterChar"/>
    <w:rsid w:val="0037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495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040D4"/>
    <w:rPr>
      <w:rFonts w:eastAsiaTheme="majorEastAsia" w:cstheme="majorBidi"/>
      <w:b/>
      <w:sz w:val="24"/>
      <w:szCs w:val="26"/>
    </w:rPr>
  </w:style>
  <w:style w:type="numbering" w:customStyle="1" w:styleId="CurrentList1">
    <w:name w:val="Current List1"/>
    <w:uiPriority w:val="99"/>
    <w:rsid w:val="002040D4"/>
    <w:pPr>
      <w:numPr>
        <w:numId w:val="3"/>
      </w:numPr>
    </w:pPr>
  </w:style>
  <w:style w:type="paragraph" w:styleId="NoSpacing">
    <w:name w:val="No Spacing"/>
    <w:uiPriority w:val="1"/>
    <w:qFormat/>
    <w:rsid w:val="004F29CF"/>
    <w:pPr>
      <w:suppressAutoHyphens/>
      <w:snapToGrid w:val="0"/>
    </w:pPr>
    <w:rPr>
      <w:sz w:val="24"/>
      <w:szCs w:val="24"/>
    </w:rPr>
  </w:style>
  <w:style w:type="character" w:styleId="CommentReference">
    <w:name w:val="annotation reference"/>
    <w:basedOn w:val="DefaultParagraphFont"/>
    <w:rsid w:val="004F29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2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29CF"/>
  </w:style>
  <w:style w:type="paragraph" w:styleId="CommentSubject">
    <w:name w:val="annotation subject"/>
    <w:basedOn w:val="CommentText"/>
    <w:next w:val="CommentText"/>
    <w:link w:val="CommentSubjectChar"/>
    <w:rsid w:val="004F2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2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9CB19-3375-FB45-BA32-DB05D7C77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E8F2A-A0E3-4942-AFA0-26E1591A23BE}"/>
</file>

<file path=customXml/itemProps3.xml><?xml version="1.0" encoding="utf-8"?>
<ds:datastoreItem xmlns:ds="http://schemas.openxmlformats.org/officeDocument/2006/customXml" ds:itemID="{8C0834D5-DB05-406D-A3D1-5B0A67439FA7}"/>
</file>

<file path=customXml/itemProps4.xml><?xml version="1.0" encoding="utf-8"?>
<ds:datastoreItem xmlns:ds="http://schemas.openxmlformats.org/officeDocument/2006/customXml" ds:itemID="{B1181E41-5E20-4045-92DA-E1C226330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&lt;Click here and type&gt;</vt:lpstr>
    </vt:vector>
  </TitlesOfParts>
  <Company>BCBSMN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&lt;Click here and type&gt;</dc:title>
  <dc:subject/>
  <dc:creator>Blue Cross Blue Shield of Minnesota</dc:creator>
  <cp:keywords/>
  <dc:description/>
  <cp:lastModifiedBy>Cummins, Jill</cp:lastModifiedBy>
  <cp:revision>2</cp:revision>
  <cp:lastPrinted>2012-07-27T16:27:00Z</cp:lastPrinted>
  <dcterms:created xsi:type="dcterms:W3CDTF">2024-09-17T17:10:00Z</dcterms:created>
  <dcterms:modified xsi:type="dcterms:W3CDTF">2024-09-17T17:10:00Z</dcterms:modified>
</cp:coreProperties>
</file>