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704"/>
        <w:gridCol w:w="1255"/>
        <w:gridCol w:w="843"/>
        <w:gridCol w:w="10588"/>
      </w:tblGrid>
      <w:tr w:rsidR="007F2512" w:rsidRPr="007F2512" w14:paraId="7084F6DC" w14:textId="77777777" w:rsidTr="00085AE3">
        <w:trPr>
          <w:trHeight w:val="433"/>
        </w:trPr>
        <w:tc>
          <w:tcPr>
            <w:tcW w:w="5000" w:type="pct"/>
            <w:gridSpan w:val="4"/>
            <w:tcBorders>
              <w:top w:val="single" w:sz="4" w:space="0" w:color="auto"/>
              <w:left w:val="single" w:sz="4" w:space="0" w:color="auto"/>
              <w:bottom w:val="nil"/>
              <w:right w:val="single" w:sz="4" w:space="0" w:color="auto"/>
            </w:tcBorders>
            <w:shd w:val="clear" w:color="000000" w:fill="FFC000"/>
            <w:vAlign w:val="center"/>
            <w:hideMark/>
          </w:tcPr>
          <w:p w14:paraId="44439A58" w14:textId="77777777" w:rsidR="007F2512" w:rsidRPr="007F2512" w:rsidRDefault="007F2512" w:rsidP="007F2512">
            <w:pPr>
              <w:spacing w:after="0" w:line="240" w:lineRule="auto"/>
              <w:rPr>
                <w:rFonts w:ascii="Calibri" w:eastAsia="Times New Roman" w:hAnsi="Calibri" w:cs="Calibri"/>
                <w:b/>
                <w:bCs/>
                <w:kern w:val="0"/>
                <w:sz w:val="24"/>
                <w:szCs w:val="24"/>
                <w14:ligatures w14:val="none"/>
              </w:rPr>
            </w:pPr>
            <w:r w:rsidRPr="007F2512">
              <w:rPr>
                <w:rFonts w:ascii="Calibri" w:eastAsia="Times New Roman" w:hAnsi="Calibri" w:cs="Calibri"/>
                <w:b/>
                <w:bCs/>
                <w:kern w:val="0"/>
                <w:sz w:val="24"/>
                <w:szCs w:val="24"/>
                <w14:ligatures w14:val="none"/>
              </w:rPr>
              <w:t xml:space="preserve">MSHO/MSC+ Transitional Health Risk Assessment (THRA)                                                                                                                                               </w:t>
            </w:r>
          </w:p>
        </w:tc>
      </w:tr>
      <w:tr w:rsidR="007F2512" w:rsidRPr="007F2512" w14:paraId="586FC89E" w14:textId="77777777" w:rsidTr="00085AE3">
        <w:trPr>
          <w:trHeight w:val="300"/>
        </w:trPr>
        <w:tc>
          <w:tcPr>
            <w:tcW w:w="5000" w:type="pct"/>
            <w:gridSpan w:val="4"/>
            <w:tcBorders>
              <w:top w:val="nil"/>
              <w:left w:val="single" w:sz="4" w:space="0" w:color="auto"/>
              <w:bottom w:val="nil"/>
              <w:right w:val="single" w:sz="4" w:space="0" w:color="auto"/>
            </w:tcBorders>
            <w:shd w:val="clear" w:color="000000" w:fill="FFC000"/>
            <w:noWrap/>
            <w:vAlign w:val="bottom"/>
            <w:hideMark/>
          </w:tcPr>
          <w:p w14:paraId="37FF4E6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The Transitional HRA is a health risk assessment option for new enrollees or those have have changed Blue Plus products and have had a MnCHOICES assessment within the previous 365 calendar days.</w:t>
            </w:r>
          </w:p>
        </w:tc>
      </w:tr>
      <w:tr w:rsidR="007F2512" w:rsidRPr="007F2512" w14:paraId="121EA558" w14:textId="77777777" w:rsidTr="00085AE3">
        <w:trPr>
          <w:trHeight w:val="463"/>
        </w:trPr>
        <w:tc>
          <w:tcPr>
            <w:tcW w:w="5000" w:type="pct"/>
            <w:gridSpan w:val="4"/>
            <w:tcBorders>
              <w:top w:val="nil"/>
              <w:left w:val="single" w:sz="4" w:space="0" w:color="auto"/>
              <w:bottom w:val="single" w:sz="4" w:space="0" w:color="auto"/>
              <w:right w:val="single" w:sz="4" w:space="0" w:color="auto"/>
            </w:tcBorders>
            <w:shd w:val="clear" w:color="000000" w:fill="FFC000"/>
            <w:noWrap/>
            <w:vAlign w:val="bottom"/>
            <w:hideMark/>
          </w:tcPr>
          <w:p w14:paraId="53703142" w14:textId="77777777" w:rsidR="007F2512" w:rsidRPr="007F2512" w:rsidRDefault="007F2512" w:rsidP="007F2512">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Note:  DO NOT COMPLETE A THRA FOR BLUE PLUS TO BLUE PLUS TRANSFERS IN CARE COORDINATION.</w:t>
            </w:r>
          </w:p>
        </w:tc>
      </w:tr>
      <w:tr w:rsidR="007F2512" w:rsidRPr="007F2512" w14:paraId="3A278AF4" w14:textId="77777777" w:rsidTr="00085AE3">
        <w:trPr>
          <w:trHeight w:val="433"/>
        </w:trPr>
        <w:tc>
          <w:tcPr>
            <w:tcW w:w="592" w:type="pct"/>
            <w:tcBorders>
              <w:top w:val="single" w:sz="4" w:space="0" w:color="auto"/>
              <w:left w:val="single" w:sz="4" w:space="0" w:color="auto"/>
              <w:bottom w:val="nil"/>
              <w:right w:val="nil"/>
            </w:tcBorders>
            <w:shd w:val="clear" w:color="auto" w:fill="auto"/>
            <w:noWrap/>
            <w:hideMark/>
          </w:tcPr>
          <w:p w14:paraId="3CB9D7D1" w14:textId="255CDAAA"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Member Name: </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29" w:type="pct"/>
            <w:gridSpan w:val="2"/>
            <w:tcBorders>
              <w:top w:val="single" w:sz="4" w:space="0" w:color="auto"/>
              <w:left w:val="nil"/>
              <w:bottom w:val="nil"/>
              <w:right w:val="nil"/>
            </w:tcBorders>
            <w:shd w:val="clear" w:color="auto" w:fill="auto"/>
            <w:hideMark/>
          </w:tcPr>
          <w:p w14:paraId="40994544" w14:textId="77777777" w:rsidR="007F2512" w:rsidRPr="007F2512" w:rsidRDefault="007F2512" w:rsidP="007F2512">
            <w:pPr>
              <w:spacing w:after="0" w:line="240" w:lineRule="auto"/>
              <w:jc w:val="center"/>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3679" w:type="pct"/>
            <w:tcBorders>
              <w:top w:val="single" w:sz="4" w:space="0" w:color="auto"/>
              <w:left w:val="nil"/>
              <w:bottom w:val="nil"/>
              <w:right w:val="single" w:sz="4" w:space="0" w:color="auto"/>
            </w:tcBorders>
            <w:shd w:val="clear" w:color="auto" w:fill="auto"/>
            <w:noWrap/>
            <w:vAlign w:val="bottom"/>
            <w:hideMark/>
          </w:tcPr>
          <w:p w14:paraId="53032176" w14:textId="58999E4C"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5A7F2E4C" w14:textId="77777777" w:rsidTr="00085AE3">
        <w:trPr>
          <w:trHeight w:val="433"/>
        </w:trPr>
        <w:tc>
          <w:tcPr>
            <w:tcW w:w="592" w:type="pct"/>
            <w:tcBorders>
              <w:top w:val="nil"/>
              <w:left w:val="single" w:sz="4" w:space="0" w:color="auto"/>
              <w:bottom w:val="nil"/>
              <w:right w:val="nil"/>
            </w:tcBorders>
            <w:shd w:val="clear" w:color="auto" w:fill="auto"/>
            <w:noWrap/>
            <w:hideMark/>
          </w:tcPr>
          <w:p w14:paraId="1A0A7960"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Enrollment date: </w:t>
            </w:r>
          </w:p>
        </w:tc>
        <w:tc>
          <w:tcPr>
            <w:tcW w:w="729" w:type="pct"/>
            <w:gridSpan w:val="2"/>
            <w:tcBorders>
              <w:top w:val="nil"/>
              <w:left w:val="nil"/>
              <w:bottom w:val="nil"/>
              <w:right w:val="nil"/>
            </w:tcBorders>
            <w:shd w:val="clear" w:color="auto" w:fill="auto"/>
            <w:hideMark/>
          </w:tcPr>
          <w:p w14:paraId="1EDF1D56" w14:textId="763D8046"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nil"/>
              <w:right w:val="single" w:sz="4" w:space="0" w:color="auto"/>
            </w:tcBorders>
            <w:shd w:val="clear" w:color="auto" w:fill="auto"/>
            <w:noWrap/>
            <w:vAlign w:val="bottom"/>
            <w:hideMark/>
          </w:tcPr>
          <w:p w14:paraId="70752E54" w14:textId="6CBDF096"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6D56B94E" w14:textId="77777777" w:rsidTr="00085AE3">
        <w:trPr>
          <w:trHeight w:val="433"/>
        </w:trPr>
        <w:tc>
          <w:tcPr>
            <w:tcW w:w="592" w:type="pct"/>
            <w:tcBorders>
              <w:top w:val="nil"/>
              <w:left w:val="single" w:sz="4" w:space="0" w:color="auto"/>
              <w:bottom w:val="single" w:sz="4" w:space="0" w:color="auto"/>
              <w:right w:val="nil"/>
            </w:tcBorders>
            <w:shd w:val="clear" w:color="auto" w:fill="auto"/>
            <w:noWrap/>
            <w:hideMark/>
          </w:tcPr>
          <w:p w14:paraId="5C1FF51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Assessment date:</w:t>
            </w:r>
          </w:p>
        </w:tc>
        <w:tc>
          <w:tcPr>
            <w:tcW w:w="729" w:type="pct"/>
            <w:gridSpan w:val="2"/>
            <w:tcBorders>
              <w:top w:val="nil"/>
              <w:left w:val="nil"/>
              <w:bottom w:val="single" w:sz="4" w:space="0" w:color="auto"/>
              <w:right w:val="nil"/>
            </w:tcBorders>
            <w:shd w:val="clear" w:color="auto" w:fill="auto"/>
            <w:hideMark/>
          </w:tcPr>
          <w:p w14:paraId="510A919A" w14:textId="2C6408D8"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noWrap/>
            <w:hideMark/>
          </w:tcPr>
          <w:p w14:paraId="1D80B2C4"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7F2512" w:rsidRPr="007F2512" w14:paraId="7ECF0E81" w14:textId="77777777" w:rsidTr="007F2512">
        <w:trPr>
          <w:trHeight w:val="433"/>
        </w:trPr>
        <w:tc>
          <w:tcPr>
            <w:tcW w:w="592" w:type="pct"/>
            <w:tcBorders>
              <w:top w:val="nil"/>
              <w:left w:val="single" w:sz="4" w:space="0" w:color="auto"/>
              <w:bottom w:val="single" w:sz="4" w:space="0" w:color="auto"/>
              <w:right w:val="single" w:sz="4" w:space="0" w:color="auto"/>
            </w:tcBorders>
            <w:shd w:val="clear" w:color="000000" w:fill="FFC000"/>
            <w:noWrap/>
            <w:vAlign w:val="center"/>
            <w:hideMark/>
          </w:tcPr>
          <w:p w14:paraId="30FDFF8A" w14:textId="77777777" w:rsid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Timeframe/</w:t>
            </w:r>
          </w:p>
          <w:p w14:paraId="330FD6B4" w14:textId="532441D2"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c>
          <w:tcPr>
            <w:tcW w:w="436" w:type="pct"/>
            <w:tcBorders>
              <w:top w:val="nil"/>
              <w:left w:val="nil"/>
              <w:bottom w:val="single" w:sz="4" w:space="0" w:color="auto"/>
              <w:right w:val="single" w:sz="4" w:space="0" w:color="auto"/>
            </w:tcBorders>
            <w:shd w:val="clear" w:color="000000" w:fill="FFC000"/>
            <w:noWrap/>
            <w:vAlign w:val="center"/>
            <w:hideMark/>
          </w:tcPr>
          <w:p w14:paraId="01AC8A7D"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Completion</w:t>
            </w:r>
          </w:p>
        </w:tc>
        <w:tc>
          <w:tcPr>
            <w:tcW w:w="293" w:type="pct"/>
            <w:tcBorders>
              <w:top w:val="nil"/>
              <w:left w:val="nil"/>
              <w:bottom w:val="single" w:sz="4" w:space="0" w:color="auto"/>
              <w:right w:val="single" w:sz="4" w:space="0" w:color="auto"/>
            </w:tcBorders>
            <w:shd w:val="clear" w:color="000000" w:fill="FFC000"/>
            <w:noWrap/>
            <w:vAlign w:val="center"/>
            <w:hideMark/>
          </w:tcPr>
          <w:p w14:paraId="5349A1BE"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Date</w:t>
            </w:r>
          </w:p>
        </w:tc>
        <w:tc>
          <w:tcPr>
            <w:tcW w:w="3679" w:type="pct"/>
            <w:tcBorders>
              <w:top w:val="nil"/>
              <w:left w:val="nil"/>
              <w:bottom w:val="single" w:sz="4" w:space="0" w:color="auto"/>
              <w:right w:val="single" w:sz="4" w:space="0" w:color="auto"/>
            </w:tcBorders>
            <w:shd w:val="clear" w:color="000000" w:fill="FFC000"/>
            <w:noWrap/>
            <w:vAlign w:val="center"/>
            <w:hideMark/>
          </w:tcPr>
          <w:p w14:paraId="4ACEE90A" w14:textId="77777777" w:rsidR="007F2512" w:rsidRPr="007F2512" w:rsidRDefault="007F2512" w:rsidP="007F2512">
            <w:pPr>
              <w:spacing w:after="0" w:line="240" w:lineRule="auto"/>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r>
      <w:tr w:rsidR="00517B02" w:rsidRPr="007F2512" w14:paraId="7A985500" w14:textId="77777777" w:rsidTr="00FC2A9F">
        <w:trPr>
          <w:trHeight w:val="1183"/>
        </w:trPr>
        <w:tc>
          <w:tcPr>
            <w:tcW w:w="592" w:type="pct"/>
            <w:tcBorders>
              <w:top w:val="nil"/>
              <w:left w:val="single" w:sz="4" w:space="0" w:color="auto"/>
              <w:bottom w:val="single" w:sz="4" w:space="0" w:color="auto"/>
              <w:right w:val="single" w:sz="4" w:space="0" w:color="auto"/>
            </w:tcBorders>
            <w:shd w:val="clear" w:color="auto" w:fill="auto"/>
            <w:noWrap/>
            <w:hideMark/>
          </w:tcPr>
          <w:p w14:paraId="686C5DF3"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Day 1</w:t>
            </w:r>
          </w:p>
        </w:tc>
        <w:tc>
          <w:tcPr>
            <w:tcW w:w="436" w:type="pct"/>
            <w:tcBorders>
              <w:top w:val="nil"/>
              <w:left w:val="nil"/>
              <w:bottom w:val="single" w:sz="4" w:space="0" w:color="auto"/>
              <w:right w:val="single" w:sz="4" w:space="0" w:color="auto"/>
            </w:tcBorders>
            <w:shd w:val="clear" w:color="auto" w:fill="auto"/>
            <w:noWrap/>
            <w:hideMark/>
          </w:tcPr>
          <w:p w14:paraId="205D337B" w14:textId="171F9FBF"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328CC75B" w14:textId="1A9916F2"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5DC8C772" w14:textId="2ED92826"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F2512">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F2512">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7F2512">
              <w:rPr>
                <w:rFonts w:ascii="Calibri" w:eastAsia="Times New Roman" w:hAnsi="Calibri" w:cs="Calibri"/>
                <w:b/>
                <w:bCs/>
                <w:color w:val="000000"/>
                <w:kern w:val="0"/>
                <w14:ligatures w14:val="none"/>
              </w:rPr>
              <w:t xml:space="preserve">Transfers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517B02" w:rsidRPr="007F2512" w14:paraId="3A2CFCB9" w14:textId="77777777" w:rsidTr="00FC2A9F">
        <w:trPr>
          <w:trHeight w:val="973"/>
        </w:trPr>
        <w:tc>
          <w:tcPr>
            <w:tcW w:w="592" w:type="pct"/>
            <w:tcBorders>
              <w:top w:val="nil"/>
              <w:left w:val="single" w:sz="4" w:space="0" w:color="auto"/>
              <w:bottom w:val="single" w:sz="4" w:space="0" w:color="auto"/>
              <w:right w:val="single" w:sz="4" w:space="0" w:color="auto"/>
            </w:tcBorders>
            <w:shd w:val="clear" w:color="auto" w:fill="auto"/>
            <w:hideMark/>
          </w:tcPr>
          <w:p w14:paraId="4101D31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10 calendar days of enrollment notification</w:t>
            </w:r>
          </w:p>
        </w:tc>
        <w:tc>
          <w:tcPr>
            <w:tcW w:w="436" w:type="pct"/>
            <w:tcBorders>
              <w:top w:val="nil"/>
              <w:left w:val="nil"/>
              <w:bottom w:val="single" w:sz="4" w:space="0" w:color="auto"/>
              <w:right w:val="single" w:sz="4" w:space="0" w:color="auto"/>
            </w:tcBorders>
            <w:shd w:val="clear" w:color="auto" w:fill="auto"/>
            <w:hideMark/>
          </w:tcPr>
          <w:p w14:paraId="7E0CF1F2" w14:textId="48BE8488" w:rsidR="00517B02" w:rsidRPr="007F2512" w:rsidRDefault="00517B02" w:rsidP="00770140">
            <w:pPr>
              <w:spacing w:after="24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51AADF21" w14:textId="11591681"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33EC58A"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7F2512">
              <w:rPr>
                <w:rFonts w:ascii="Calibri" w:eastAsia="Times New Roman" w:hAnsi="Calibri" w:cs="Calibri"/>
                <w:color w:val="000000"/>
                <w:kern w:val="0"/>
                <w14:ligatures w14:val="none"/>
              </w:rPr>
              <w:br/>
              <w:t>• Assign the Care Coordinator in Bridgeview</w:t>
            </w:r>
          </w:p>
        </w:tc>
      </w:tr>
      <w:tr w:rsidR="00517B02" w:rsidRPr="007F2512" w14:paraId="6B1867CB" w14:textId="77777777" w:rsidTr="00FC2A9F">
        <w:trPr>
          <w:trHeight w:val="1813"/>
        </w:trPr>
        <w:tc>
          <w:tcPr>
            <w:tcW w:w="592" w:type="pct"/>
            <w:tcBorders>
              <w:top w:val="nil"/>
              <w:left w:val="single" w:sz="4" w:space="0" w:color="auto"/>
              <w:bottom w:val="single" w:sz="4" w:space="0" w:color="auto"/>
              <w:right w:val="single" w:sz="4" w:space="0" w:color="auto"/>
            </w:tcBorders>
            <w:shd w:val="clear" w:color="auto" w:fill="auto"/>
            <w:hideMark/>
          </w:tcPr>
          <w:p w14:paraId="6AE82AE2"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color w:val="000000"/>
                <w:kern w:val="0"/>
                <w14:ligatures w14:val="none"/>
              </w:rPr>
              <w:br/>
              <w:t>30 calendar days of notification of enrollment; on or after the enrollment date</w:t>
            </w:r>
          </w:p>
        </w:tc>
        <w:tc>
          <w:tcPr>
            <w:tcW w:w="436" w:type="pct"/>
            <w:tcBorders>
              <w:top w:val="nil"/>
              <w:left w:val="nil"/>
              <w:bottom w:val="single" w:sz="4" w:space="0" w:color="auto"/>
              <w:right w:val="single" w:sz="4" w:space="0" w:color="auto"/>
            </w:tcBorders>
            <w:shd w:val="clear" w:color="auto" w:fill="auto"/>
            <w:noWrap/>
            <w:hideMark/>
          </w:tcPr>
          <w:p w14:paraId="67C20C98" w14:textId="4FEF1E63"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1A6A2406" w14:textId="065EFACC"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74F4B6DE" w14:textId="77777777" w:rsidR="00517B02" w:rsidRPr="007F2512" w:rsidRDefault="00517B02" w:rsidP="00517B02">
            <w:pPr>
              <w:spacing w:after="24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Mail SB or MSC+ </w:t>
            </w:r>
            <w:r w:rsidRPr="007F2512">
              <w:rPr>
                <w:rFonts w:ascii="Calibri" w:eastAsia="Times New Roman" w:hAnsi="Calibri" w:cs="Calibri"/>
                <w:i/>
                <w:iCs/>
                <w:color w:val="000000"/>
                <w:kern w:val="0"/>
                <w14:ligatures w14:val="none"/>
              </w:rPr>
              <w:t>8.22 Intro Letter</w:t>
            </w:r>
            <w:r w:rsidRPr="007F2512">
              <w:rPr>
                <w:rFonts w:ascii="Calibri" w:eastAsia="Times New Roman" w:hAnsi="Calibri" w:cs="Calibri"/>
                <w:color w:val="000000"/>
                <w:kern w:val="0"/>
                <w14:ligatures w14:val="none"/>
              </w:rPr>
              <w:t xml:space="preserve"> to new member (do not repeat if already sent within 10 days in step above)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29FDF84C" w14:textId="77777777" w:rsidTr="00FC2A9F">
        <w:trPr>
          <w:trHeight w:val="1950"/>
        </w:trPr>
        <w:tc>
          <w:tcPr>
            <w:tcW w:w="592" w:type="pct"/>
            <w:tcBorders>
              <w:top w:val="nil"/>
              <w:left w:val="single" w:sz="4" w:space="0" w:color="auto"/>
              <w:bottom w:val="single" w:sz="4" w:space="0" w:color="auto"/>
              <w:right w:val="single" w:sz="4" w:space="0" w:color="auto"/>
            </w:tcBorders>
            <w:shd w:val="clear" w:color="auto" w:fill="auto"/>
            <w:hideMark/>
          </w:tcPr>
          <w:p w14:paraId="2252CE6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Prior Service authorizations</w:t>
            </w:r>
          </w:p>
        </w:tc>
        <w:tc>
          <w:tcPr>
            <w:tcW w:w="436" w:type="pct"/>
            <w:tcBorders>
              <w:top w:val="nil"/>
              <w:left w:val="nil"/>
              <w:bottom w:val="single" w:sz="4" w:space="0" w:color="auto"/>
              <w:right w:val="single" w:sz="4" w:space="0" w:color="auto"/>
            </w:tcBorders>
            <w:shd w:val="clear" w:color="auto" w:fill="auto"/>
            <w:noWrap/>
            <w:hideMark/>
          </w:tcPr>
          <w:p w14:paraId="5DC548C4" w14:textId="236D92A9"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74857100" w14:textId="0AFE6A03"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E4CF91F"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For new enrollees receiving approved home care/HCBS prior to Blue Plus enrollment, obtain copy of prior authorization from previous county/MCO to review and enter service agreement in Bridgeview.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*Reminder: CC may continue to authorize appropriate existing EW and home care services if there is an active assessment and support plan completed and member declines or is unable to reach for their 6.28 THRA following the requirements. For members that are UTR, reach out to service providers and let them know who you are and are trying to reach the member.</w:t>
            </w:r>
          </w:p>
        </w:tc>
      </w:tr>
      <w:tr w:rsidR="00810C41" w:rsidRPr="007F2512" w14:paraId="16C4ABD7" w14:textId="77777777" w:rsidTr="00A4761A">
        <w:trPr>
          <w:trHeight w:val="1303"/>
        </w:trPr>
        <w:tc>
          <w:tcPr>
            <w:tcW w:w="592" w:type="pct"/>
            <w:tcBorders>
              <w:top w:val="nil"/>
              <w:left w:val="single" w:sz="4" w:space="0" w:color="auto"/>
              <w:bottom w:val="single" w:sz="4" w:space="0" w:color="auto"/>
              <w:right w:val="single" w:sz="4" w:space="0" w:color="auto"/>
            </w:tcBorders>
            <w:shd w:val="clear" w:color="auto" w:fill="auto"/>
            <w:hideMark/>
          </w:tcPr>
          <w:p w14:paraId="0F2B53E1"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CC assignment in MnCHOICES</w:t>
            </w:r>
          </w:p>
        </w:tc>
        <w:tc>
          <w:tcPr>
            <w:tcW w:w="436" w:type="pct"/>
            <w:tcBorders>
              <w:top w:val="nil"/>
              <w:left w:val="nil"/>
              <w:bottom w:val="single" w:sz="4" w:space="0" w:color="auto"/>
              <w:right w:val="single" w:sz="4" w:space="0" w:color="auto"/>
            </w:tcBorders>
            <w:shd w:val="clear" w:color="auto" w:fill="auto"/>
            <w:noWrap/>
            <w:hideMark/>
          </w:tcPr>
          <w:p w14:paraId="0C3D912B" w14:textId="36495A43"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30F6DB77" w14:textId="030D9CBC" w:rsidR="00810C41" w:rsidRPr="007F2512"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094E2A98"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Coordiantor role and do not select "Is Primary Assignment". </w:t>
            </w:r>
          </w:p>
        </w:tc>
      </w:tr>
      <w:tr w:rsidR="00810C41" w:rsidRPr="007F2512" w14:paraId="3D2C8FFF" w14:textId="77777777" w:rsidTr="009626C9">
        <w:trPr>
          <w:trHeight w:val="6810"/>
        </w:trPr>
        <w:tc>
          <w:tcPr>
            <w:tcW w:w="592" w:type="pct"/>
            <w:tcBorders>
              <w:top w:val="nil"/>
              <w:left w:val="single" w:sz="4" w:space="0" w:color="auto"/>
              <w:bottom w:val="single" w:sz="4" w:space="0" w:color="auto"/>
              <w:right w:val="single" w:sz="4" w:space="0" w:color="auto"/>
            </w:tcBorders>
            <w:shd w:val="clear" w:color="auto" w:fill="auto"/>
            <w:hideMark/>
          </w:tcPr>
          <w:p w14:paraId="12010770"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MSHO and MSC+ EW:</w:t>
            </w:r>
            <w:r w:rsidRPr="007F2512">
              <w:rPr>
                <w:rFonts w:ascii="Calibri" w:eastAsia="Times New Roman" w:hAnsi="Calibri" w:cs="Calibri"/>
                <w:color w:val="000000"/>
                <w:kern w:val="0"/>
                <w14:ligatures w14:val="none"/>
              </w:rPr>
              <w:t xml:space="preserve"> Within</w:t>
            </w:r>
            <w:r w:rsidRPr="007F2512">
              <w:rPr>
                <w:rFonts w:ascii="Calibri" w:eastAsia="Times New Roman" w:hAnsi="Calibri" w:cs="Calibri"/>
                <w:color w:val="000000"/>
                <w:kern w:val="0"/>
                <w14:ligatures w14:val="none"/>
              </w:rPr>
              <w:br/>
              <w:t>30 calendar days of notification of enrollment; on or after the enrollment date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MSC+ non-EW:</w:t>
            </w:r>
            <w:r w:rsidRPr="007F2512">
              <w:rPr>
                <w:rFonts w:ascii="Calibri" w:eastAsia="Times New Roman" w:hAnsi="Calibri" w:cs="Calibri"/>
                <w:color w:val="000000"/>
                <w:kern w:val="0"/>
                <w14:ligatures w14:val="none"/>
              </w:rPr>
              <w:t xml:space="preserve"> Within 60 calendar days of notification of enrollment</w:t>
            </w:r>
          </w:p>
        </w:tc>
        <w:tc>
          <w:tcPr>
            <w:tcW w:w="436" w:type="pct"/>
            <w:tcBorders>
              <w:top w:val="nil"/>
              <w:left w:val="nil"/>
              <w:bottom w:val="single" w:sz="4" w:space="0" w:color="auto"/>
              <w:right w:val="single" w:sz="4" w:space="0" w:color="auto"/>
            </w:tcBorders>
            <w:shd w:val="clear" w:color="auto" w:fill="auto"/>
            <w:noWrap/>
            <w:hideMark/>
          </w:tcPr>
          <w:p w14:paraId="3A9EF01C" w14:textId="77777777" w:rsidR="00810C41" w:rsidRDefault="00810C41"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30FF2A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2795AA8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51E2FE0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6E8DAD34"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CCDAB78"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5D6938B"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18A516E1"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07FD2320"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DFA3F5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C870D3B" w14:textId="2D6B79C6"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0908D74" w14:textId="77777777" w:rsidR="00810C41"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p w14:paraId="31871054" w14:textId="77777777" w:rsidR="00810C41" w:rsidRDefault="00810C41" w:rsidP="00810C41">
            <w:pPr>
              <w:spacing w:after="0" w:line="240" w:lineRule="auto"/>
              <w:rPr>
                <w:rFonts w:ascii="Calibri" w:eastAsia="Times New Roman" w:hAnsi="Calibri" w:cs="Calibri"/>
                <w:color w:val="000000"/>
                <w:kern w:val="0"/>
                <w14:ligatures w14:val="none"/>
              </w:rPr>
            </w:pPr>
          </w:p>
          <w:p w14:paraId="3FD742A4" w14:textId="77777777" w:rsidR="00810C41" w:rsidRDefault="00810C41" w:rsidP="00810C41">
            <w:pPr>
              <w:spacing w:after="0" w:line="240" w:lineRule="auto"/>
              <w:rPr>
                <w:rFonts w:ascii="Calibri" w:eastAsia="Times New Roman" w:hAnsi="Calibri" w:cs="Calibri"/>
                <w:color w:val="000000"/>
                <w:kern w:val="0"/>
                <w14:ligatures w14:val="none"/>
              </w:rPr>
            </w:pPr>
          </w:p>
          <w:p w14:paraId="50555D65" w14:textId="77777777" w:rsidR="00810C41" w:rsidRDefault="00810C41" w:rsidP="00810C41">
            <w:pPr>
              <w:spacing w:after="0" w:line="240" w:lineRule="auto"/>
              <w:rPr>
                <w:rFonts w:ascii="Calibri" w:eastAsia="Times New Roman" w:hAnsi="Calibri" w:cs="Calibri"/>
                <w:color w:val="000000"/>
                <w:kern w:val="0"/>
                <w14:ligatures w14:val="none"/>
              </w:rPr>
            </w:pPr>
          </w:p>
          <w:p w14:paraId="18A79578" w14:textId="77777777" w:rsidR="00810C41" w:rsidRDefault="00810C41" w:rsidP="00810C41">
            <w:pPr>
              <w:spacing w:after="0" w:line="240" w:lineRule="auto"/>
              <w:rPr>
                <w:rFonts w:ascii="Calibri" w:eastAsia="Times New Roman" w:hAnsi="Calibri" w:cs="Calibri"/>
                <w:color w:val="000000"/>
                <w:kern w:val="0"/>
                <w14:ligatures w14:val="none"/>
              </w:rPr>
            </w:pPr>
          </w:p>
          <w:p w14:paraId="41E99E0A" w14:textId="77777777" w:rsidR="00810C41" w:rsidRDefault="00810C41" w:rsidP="00810C41">
            <w:pPr>
              <w:spacing w:after="0" w:line="240" w:lineRule="auto"/>
              <w:rPr>
                <w:rFonts w:ascii="Calibri" w:eastAsia="Times New Roman" w:hAnsi="Calibri" w:cs="Calibri"/>
                <w:color w:val="000000"/>
                <w:kern w:val="0"/>
                <w14:ligatures w14:val="none"/>
              </w:rPr>
            </w:pPr>
          </w:p>
          <w:p w14:paraId="2D844C49" w14:textId="77777777" w:rsidR="00810C41" w:rsidRDefault="00810C41" w:rsidP="00810C41">
            <w:pPr>
              <w:spacing w:after="0" w:line="240" w:lineRule="auto"/>
              <w:rPr>
                <w:rFonts w:ascii="Calibri" w:eastAsia="Times New Roman" w:hAnsi="Calibri" w:cs="Calibri"/>
                <w:color w:val="000000"/>
                <w:kern w:val="0"/>
                <w14:ligatures w14:val="none"/>
              </w:rPr>
            </w:pPr>
          </w:p>
          <w:p w14:paraId="143B9130" w14:textId="77777777" w:rsidR="00810C41" w:rsidRDefault="00810C41" w:rsidP="00810C41">
            <w:pPr>
              <w:spacing w:after="0" w:line="240" w:lineRule="auto"/>
              <w:rPr>
                <w:rFonts w:ascii="Calibri" w:eastAsia="Times New Roman" w:hAnsi="Calibri" w:cs="Calibri"/>
                <w:color w:val="000000"/>
                <w:kern w:val="0"/>
                <w14:ligatures w14:val="none"/>
              </w:rPr>
            </w:pPr>
          </w:p>
          <w:p w14:paraId="72BCFC89" w14:textId="77777777" w:rsidR="00810C41" w:rsidRDefault="00810C41" w:rsidP="00810C41">
            <w:pPr>
              <w:spacing w:after="0" w:line="240" w:lineRule="auto"/>
              <w:rPr>
                <w:rFonts w:ascii="Calibri" w:eastAsia="Times New Roman" w:hAnsi="Calibri" w:cs="Calibri"/>
                <w:color w:val="000000"/>
                <w:kern w:val="0"/>
                <w14:ligatures w14:val="none"/>
              </w:rPr>
            </w:pPr>
          </w:p>
          <w:p w14:paraId="115C4342" w14:textId="77777777" w:rsidR="00810C41" w:rsidRDefault="00810C41" w:rsidP="00810C41">
            <w:pPr>
              <w:spacing w:after="0" w:line="240" w:lineRule="auto"/>
              <w:rPr>
                <w:rFonts w:ascii="Calibri" w:eastAsia="Times New Roman" w:hAnsi="Calibri" w:cs="Calibri"/>
                <w:color w:val="000000"/>
                <w:kern w:val="0"/>
                <w14:ligatures w14:val="none"/>
              </w:rPr>
            </w:pPr>
          </w:p>
          <w:p w14:paraId="74137D74" w14:textId="1B8CF739" w:rsidR="00810C41" w:rsidRPr="007F2512" w:rsidRDefault="00810C41" w:rsidP="00810C41">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A3332A9" w14:textId="663E2F80" w:rsidR="00130179" w:rsidRDefault="00810C41" w:rsidP="00130179">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kern w:val="0"/>
                <w14:ligatures w14:val="none"/>
              </w:rPr>
              <w:t xml:space="preserve">If member has had a MnCHOICES assessment or HRA-MCO assessment within 365 days prior to enrollment into Blue Plus or has changed Blue Plus products (MSC+ to MSHO or MSHO to MSC+) and there are no significant health changes and is not due for their reassessment, </w:t>
            </w:r>
            <w:r w:rsidRPr="007F2512">
              <w:rPr>
                <w:rFonts w:ascii="Calibri" w:eastAsia="Times New Roman" w:hAnsi="Calibri" w:cs="Calibri"/>
                <w:color w:val="000000"/>
                <w:kern w:val="0"/>
                <w14:ligatures w14:val="none"/>
              </w:rPr>
              <w:t xml:space="preserve">complete form </w:t>
            </w:r>
            <w:r w:rsidRPr="007F2512">
              <w:rPr>
                <w:rFonts w:ascii="Calibri" w:eastAsia="Times New Roman" w:hAnsi="Calibri" w:cs="Calibri"/>
                <w:i/>
                <w:iCs/>
                <w:color w:val="000000"/>
                <w:kern w:val="0"/>
                <w14:ligatures w14:val="none"/>
              </w:rPr>
              <w:t xml:space="preserve">6.28 Transitional Health Risk Assessment </w:t>
            </w:r>
            <w:r w:rsidRPr="007F2512">
              <w:rPr>
                <w:rFonts w:ascii="Calibri" w:eastAsia="Times New Roman" w:hAnsi="Calibri" w:cs="Calibri"/>
                <w:color w:val="000000"/>
                <w:kern w:val="0"/>
                <w14:ligatures w14:val="none"/>
              </w:rPr>
              <w:t>and review previous assessment and support plan with member or legal rep and follow steps below.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applicable areas on form 6.28 Transitional HRA: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MSHO: Review 6.26 Explanation of MSHO Supplemental Benefits with member.</w:t>
            </w:r>
            <w:r w:rsidRPr="007F2512">
              <w:rPr>
                <w:rFonts w:ascii="Calibri" w:eastAsia="Times New Roman" w:hAnsi="Calibri" w:cs="Calibri"/>
                <w:color w:val="000000"/>
                <w:kern w:val="0"/>
                <w14:ligatures w14:val="none"/>
              </w:rPr>
              <w:br/>
              <w:t xml:space="preserve">• MSC+: Discussion of SecureBlue MSHO product benefits and enrollment (see guidelines and Care Coordination website for talking points and resources).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case notes or a progress note in MnCHOICES: </w:t>
            </w:r>
            <w:r w:rsidRPr="007F2512">
              <w:rPr>
                <w:rFonts w:ascii="Calibri" w:eastAsia="Times New Roman" w:hAnsi="Calibri" w:cs="Calibri"/>
                <w:color w:val="000000"/>
                <w:kern w:val="0"/>
                <w14:ligatures w14:val="none"/>
              </w:rPr>
              <w:br/>
              <w:t>• Provide Safe Disposal of Medications flyer and list of take back sites to member.</w:t>
            </w:r>
            <w:r w:rsidRPr="007F2512">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Pr="007F2512">
              <w:rPr>
                <w:rFonts w:ascii="Calibri" w:eastAsia="Times New Roman" w:hAnsi="Calibri" w:cs="Calibri"/>
                <w:i/>
                <w:iCs/>
                <w:color w:val="000000"/>
                <w:kern w:val="0"/>
                <w14:ligatures w14:val="none"/>
              </w:rPr>
              <w:br/>
            </w:r>
            <w:r w:rsidRPr="007F2512">
              <w:rPr>
                <w:rFonts w:ascii="Calibri" w:eastAsia="Times New Roman" w:hAnsi="Calibri" w:cs="Calibri"/>
                <w:i/>
                <w:iCs/>
                <w:color w:val="000000"/>
                <w:kern w:val="0"/>
                <w14:ligatures w14:val="none"/>
              </w:rPr>
              <w:br/>
            </w:r>
            <w:r w:rsidRPr="007F2512">
              <w:rPr>
                <w:rFonts w:ascii="Calibri" w:eastAsia="Times New Roman" w:hAnsi="Calibri" w:cs="Calibri"/>
                <w:b/>
                <w:bCs/>
                <w:color w:val="000000"/>
                <w:kern w:val="0"/>
                <w14:ligatures w14:val="none"/>
              </w:rPr>
              <w:t>In MnCHOICES, add a New Form:</w:t>
            </w:r>
            <w:r w:rsidRPr="007F2512">
              <w:rPr>
                <w:rFonts w:ascii="Calibri" w:eastAsia="Times New Roman" w:hAnsi="Calibri" w:cs="Calibri"/>
                <w:color w:val="000000"/>
                <w:kern w:val="0"/>
                <w14:ligatures w14:val="none"/>
              </w:rPr>
              <w:br/>
              <w:t>• Form Category: Assessments</w:t>
            </w:r>
            <w:r w:rsidRPr="007F2512">
              <w:rPr>
                <w:rFonts w:ascii="Calibri" w:eastAsia="Times New Roman" w:hAnsi="Calibri" w:cs="Calibri"/>
                <w:color w:val="000000"/>
                <w:kern w:val="0"/>
                <w14:ligatures w14:val="none"/>
              </w:rPr>
              <w:br/>
              <w:t>• Form: Health Risk Assessment - MCO</w:t>
            </w:r>
            <w:r w:rsidRPr="007F2512">
              <w:rPr>
                <w:rFonts w:ascii="Calibri" w:eastAsia="Times New Roman" w:hAnsi="Calibri" w:cs="Calibri"/>
                <w:color w:val="000000"/>
                <w:kern w:val="0"/>
                <w14:ligatures w14:val="none"/>
              </w:rPr>
              <w:br/>
              <w:t>• HRA type: Transitional HRA</w:t>
            </w:r>
            <w:r w:rsidRPr="007F2512">
              <w:rPr>
                <w:rFonts w:ascii="Calibri" w:eastAsia="Times New Roman" w:hAnsi="Calibri" w:cs="Calibri"/>
                <w:color w:val="000000"/>
                <w:kern w:val="0"/>
                <w14:ligatures w14:val="none"/>
              </w:rPr>
              <w:br/>
              <w:t xml:space="preserve">• Transitional HRA Type: </w:t>
            </w:r>
            <w:r w:rsidRPr="007F2512">
              <w:rPr>
                <w:rFonts w:ascii="Calibri" w:eastAsia="Times New Roman" w:hAnsi="Calibri" w:cs="Calibri"/>
                <w:color w:val="000000"/>
                <w:kern w:val="0"/>
                <w14:ligatures w14:val="none"/>
              </w:rPr>
              <w:br/>
              <w:t xml:space="preserve">          Product Change = existing member MSHO to MSC+ or MSC+ to MSHO</w:t>
            </w:r>
            <w:r w:rsidRPr="007F2512">
              <w:rPr>
                <w:rFonts w:ascii="Calibri" w:eastAsia="Times New Roman" w:hAnsi="Calibri" w:cs="Calibri"/>
                <w:color w:val="000000"/>
                <w:kern w:val="0"/>
                <w14:ligatures w14:val="none"/>
              </w:rPr>
              <w:br/>
              <w:t xml:space="preserve">          Other = new enrollee from Fee for Service or another MCO</w:t>
            </w:r>
            <w:r w:rsidRPr="007F2512">
              <w:rPr>
                <w:rFonts w:ascii="Calibri" w:eastAsia="Times New Roman" w:hAnsi="Calibri" w:cs="Calibri"/>
                <w:color w:val="000000"/>
                <w:kern w:val="0"/>
                <w14:ligatures w14:val="none"/>
              </w:rPr>
              <w:br/>
              <w:t xml:space="preserve">• </w:t>
            </w:r>
            <w:bookmarkStart w:id="1" w:name="_Hlk180057830"/>
            <w:r w:rsidR="00130179">
              <w:rPr>
                <w:rFonts w:ascii="Calibri" w:eastAsia="Times New Roman" w:hAnsi="Calibri" w:cs="Calibri"/>
                <w:color w:val="000000"/>
                <w:kern w:val="0"/>
                <w14:ligatures w14:val="none"/>
              </w:rPr>
              <w:t>Enter the THRA assessment date and assessments results “MSC+, MSHO or, SNBC or ISNBC health risk assessment completed”</w:t>
            </w:r>
            <w:bookmarkEnd w:id="1"/>
            <w:r w:rsidR="00130179">
              <w:rPr>
                <w:rFonts w:ascii="Calibri" w:eastAsia="Times New Roman" w:hAnsi="Calibri" w:cs="Calibri"/>
                <w:color w:val="000000"/>
                <w:kern w:val="0"/>
                <w14:ligatures w14:val="none"/>
              </w:rPr>
              <w:t xml:space="preserve">. </w:t>
            </w:r>
          </w:p>
          <w:p w14:paraId="32E777DC" w14:textId="77777777" w:rsidR="00D10890" w:rsidRDefault="00130179" w:rsidP="00D10890">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810C41" w:rsidRPr="007F2512">
              <w:rPr>
                <w:rFonts w:ascii="Calibri" w:eastAsia="Times New Roman" w:hAnsi="Calibri" w:cs="Calibri"/>
                <w:color w:val="000000"/>
                <w:kern w:val="0"/>
                <w14:ligatures w14:val="none"/>
              </w:rPr>
              <w:t>Enter all required fields (Member Information &amp; Assessment Information</w:t>
            </w:r>
            <w:r w:rsidR="0089652C">
              <w:rPr>
                <w:rFonts w:ascii="Calibri" w:eastAsia="Times New Roman" w:hAnsi="Calibri" w:cs="Calibri"/>
                <w:color w:val="000000"/>
                <w:kern w:val="0"/>
                <w14:ligatures w14:val="none"/>
              </w:rPr>
              <w:t xml:space="preserve"> sections only</w:t>
            </w:r>
            <w:r w:rsidR="00810C41" w:rsidRPr="007F2512">
              <w:rPr>
                <w:rFonts w:ascii="Calibri" w:eastAsia="Times New Roman" w:hAnsi="Calibri" w:cs="Calibri"/>
                <w:color w:val="000000"/>
                <w:kern w:val="0"/>
                <w14:ligatures w14:val="none"/>
              </w:rPr>
              <w:t>) and update status to "Complete" when finished.</w:t>
            </w:r>
            <w:r w:rsidR="00810C41" w:rsidRPr="007F2512">
              <w:rPr>
                <w:rFonts w:ascii="Calibri" w:eastAsia="Times New Roman" w:hAnsi="Calibri" w:cs="Calibri"/>
                <w:color w:val="000000"/>
                <w:kern w:val="0"/>
                <w14:ligatures w14:val="none"/>
              </w:rPr>
              <w:br/>
              <w:t xml:space="preserve">• </w:t>
            </w:r>
            <w:r w:rsidR="00770140">
              <w:rPr>
                <w:rFonts w:ascii="Calibri" w:eastAsia="Times New Roman" w:hAnsi="Calibri" w:cs="Calibri"/>
                <w:color w:val="000000"/>
                <w:kern w:val="0"/>
                <w14:ligatures w14:val="none"/>
              </w:rPr>
              <w:t>Attach</w:t>
            </w:r>
            <w:r w:rsidR="00770140" w:rsidRPr="007F2512">
              <w:rPr>
                <w:rFonts w:ascii="Calibri" w:eastAsia="Times New Roman" w:hAnsi="Calibri" w:cs="Calibri"/>
                <w:color w:val="000000"/>
                <w:kern w:val="0"/>
                <w14:ligatures w14:val="none"/>
              </w:rPr>
              <w:t xml:space="preserve"> </w:t>
            </w:r>
            <w:r w:rsidR="00810C41" w:rsidRPr="007F2512">
              <w:rPr>
                <w:rFonts w:ascii="Calibri" w:eastAsia="Times New Roman" w:hAnsi="Calibri" w:cs="Calibri"/>
                <w:color w:val="000000"/>
                <w:kern w:val="0"/>
                <w14:ligatures w14:val="none"/>
              </w:rPr>
              <w:t xml:space="preserve">form </w:t>
            </w:r>
            <w:r w:rsidR="00810C41" w:rsidRPr="007F2512">
              <w:rPr>
                <w:rFonts w:ascii="Calibri" w:eastAsia="Times New Roman" w:hAnsi="Calibri" w:cs="Calibri"/>
                <w:i/>
                <w:iCs/>
                <w:color w:val="000000"/>
                <w:kern w:val="0"/>
                <w14:ligatures w14:val="none"/>
              </w:rPr>
              <w:t>6.28 Transitional Health Risk Assessment</w:t>
            </w:r>
            <w:r w:rsidR="00810C41" w:rsidRPr="007F2512">
              <w:rPr>
                <w:rFonts w:ascii="Calibri" w:eastAsia="Times New Roman" w:hAnsi="Calibri" w:cs="Calibri"/>
                <w:color w:val="000000"/>
                <w:kern w:val="0"/>
                <w14:ligatures w14:val="none"/>
              </w:rPr>
              <w:t xml:space="preserve"> as an attachment</w:t>
            </w:r>
          </w:p>
          <w:p w14:paraId="2AC0AFFF" w14:textId="172CF609" w:rsidR="00810C41" w:rsidRPr="00D10890" w:rsidRDefault="00770140" w:rsidP="00D10890">
            <w:pPr>
              <w:pStyle w:val="ListParagraph"/>
              <w:numPr>
                <w:ilvl w:val="0"/>
                <w:numId w:val="2"/>
              </w:numPr>
              <w:spacing w:after="0" w:line="240" w:lineRule="auto"/>
              <w:rPr>
                <w:rFonts w:ascii="Calibri" w:eastAsia="Times New Roman" w:hAnsi="Calibri" w:cs="Calibri"/>
                <w:color w:val="000000"/>
                <w:kern w:val="0"/>
                <w14:ligatures w14:val="none"/>
              </w:rPr>
            </w:pPr>
            <w:r w:rsidRPr="00D10890">
              <w:rPr>
                <w:rFonts w:ascii="Calibri" w:eastAsia="Times New Roman" w:hAnsi="Calibri" w:cs="Calibri"/>
                <w:color w:val="000000"/>
                <w:kern w:val="0"/>
                <w14:ligatures w14:val="none"/>
              </w:rPr>
              <w:t>Attach</w:t>
            </w:r>
            <w:r w:rsidR="00810C41" w:rsidRPr="00D10890">
              <w:rPr>
                <w:rFonts w:ascii="Calibri" w:eastAsia="Times New Roman" w:hAnsi="Calibri" w:cs="Calibri"/>
                <w:color w:val="000000"/>
                <w:kern w:val="0"/>
                <w14:ligatures w14:val="none"/>
              </w:rPr>
              <w:t xml:space="preserve"> copy of assessment/support plan if using assessment from MnCHOICES 1.0 or legacy documents)</w:t>
            </w:r>
          </w:p>
        </w:tc>
      </w:tr>
      <w:tr w:rsidR="00517B02" w:rsidRPr="007F2512" w14:paraId="45135B2B" w14:textId="77777777" w:rsidTr="009626C9">
        <w:trPr>
          <w:trHeight w:val="900"/>
        </w:trPr>
        <w:tc>
          <w:tcPr>
            <w:tcW w:w="592" w:type="pct"/>
            <w:tcBorders>
              <w:top w:val="nil"/>
              <w:left w:val="single" w:sz="4" w:space="0" w:color="auto"/>
              <w:bottom w:val="single" w:sz="4" w:space="0" w:color="auto"/>
              <w:right w:val="single" w:sz="4" w:space="0" w:color="auto"/>
            </w:tcBorders>
            <w:shd w:val="clear" w:color="auto" w:fill="auto"/>
            <w:hideMark/>
          </w:tcPr>
          <w:p w14:paraId="719CF29D"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MMIS Screening Document entry</w:t>
            </w:r>
          </w:p>
        </w:tc>
        <w:tc>
          <w:tcPr>
            <w:tcW w:w="436" w:type="pct"/>
            <w:tcBorders>
              <w:top w:val="nil"/>
              <w:left w:val="nil"/>
              <w:bottom w:val="single" w:sz="4" w:space="0" w:color="auto"/>
              <w:right w:val="single" w:sz="4" w:space="0" w:color="auto"/>
            </w:tcBorders>
            <w:shd w:val="clear" w:color="auto" w:fill="auto"/>
            <w:noWrap/>
            <w:hideMark/>
          </w:tcPr>
          <w:p w14:paraId="2D146E18" w14:textId="0F2B7D78"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03D04858" w14:textId="5A307EEE" w:rsidR="00517B02" w:rsidRPr="007F2512" w:rsidRDefault="00517B02" w:rsidP="00517B02">
            <w:pPr>
              <w:spacing w:after="0" w:line="240" w:lineRule="auto"/>
              <w:rPr>
                <w:rFonts w:ascii="Calibri" w:eastAsia="Times New Roman" w:hAnsi="Calibri" w:cs="Calibri"/>
                <w:color w:val="000000"/>
                <w:kern w:val="0"/>
                <w14:ligatures w14:val="none"/>
              </w:rPr>
            </w:pPr>
            <w:r w:rsidRPr="00156BAE">
              <w:rPr>
                <w:rFonts w:ascii="Calibri" w:eastAsia="Times New Roman" w:hAnsi="Calibri" w:cs="Calibri"/>
                <w:color w:val="000000"/>
                <w:kern w:val="0"/>
                <w14:ligatures w14:val="none"/>
              </w:rPr>
              <w:fldChar w:fldCharType="begin">
                <w:ffData>
                  <w:name w:val="Text1"/>
                  <w:enabled/>
                  <w:calcOnExit w:val="0"/>
                  <w:textInput/>
                </w:ffData>
              </w:fldChar>
            </w:r>
            <w:r w:rsidRPr="00156BAE">
              <w:rPr>
                <w:rFonts w:ascii="Calibri" w:eastAsia="Times New Roman" w:hAnsi="Calibri" w:cs="Calibri"/>
                <w:color w:val="000000"/>
                <w:kern w:val="0"/>
                <w14:ligatures w14:val="none"/>
              </w:rPr>
              <w:instrText xml:space="preserve"> FORMTEXT </w:instrText>
            </w:r>
            <w:r w:rsidRPr="00156BAE">
              <w:rPr>
                <w:rFonts w:ascii="Calibri" w:eastAsia="Times New Roman" w:hAnsi="Calibri" w:cs="Calibri"/>
                <w:color w:val="000000"/>
                <w:kern w:val="0"/>
                <w14:ligatures w14:val="none"/>
              </w:rPr>
            </w:r>
            <w:r w:rsidRPr="00156BAE">
              <w:rPr>
                <w:rFonts w:ascii="Calibri" w:eastAsia="Times New Roman" w:hAnsi="Calibri" w:cs="Calibri"/>
                <w:color w:val="000000"/>
                <w:kern w:val="0"/>
                <w14:ligatures w14:val="none"/>
              </w:rPr>
              <w:fldChar w:fldCharType="separate"/>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873FF3B"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There is no requirement to enter a SD following use of the Transitional HRA. </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Care Coordinator Change (EW only):</w:t>
            </w:r>
            <w:r w:rsidRPr="007F2512">
              <w:rPr>
                <w:rFonts w:ascii="Calibri" w:eastAsia="Times New Roman" w:hAnsi="Calibri" w:cs="Calibri"/>
                <w:color w:val="000000"/>
                <w:kern w:val="0"/>
                <w14:ligatures w14:val="none"/>
              </w:rPr>
              <w:t xml:space="preserve"> enter as the change occurs</w:t>
            </w:r>
          </w:p>
        </w:tc>
      </w:tr>
      <w:tr w:rsidR="00810C41" w:rsidRPr="007F2512" w14:paraId="14786D34" w14:textId="77777777" w:rsidTr="004100B1">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129D4735"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By the 10th of the following month</w:t>
            </w:r>
          </w:p>
        </w:tc>
        <w:tc>
          <w:tcPr>
            <w:tcW w:w="436" w:type="pct"/>
            <w:tcBorders>
              <w:top w:val="nil"/>
              <w:left w:val="nil"/>
              <w:bottom w:val="single" w:sz="4" w:space="0" w:color="auto"/>
              <w:right w:val="single" w:sz="4" w:space="0" w:color="auto"/>
            </w:tcBorders>
            <w:shd w:val="clear" w:color="auto" w:fill="auto"/>
            <w:noWrap/>
            <w:hideMark/>
          </w:tcPr>
          <w:p w14:paraId="36C173C7" w14:textId="03BC99F2"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83639F" w14:textId="1D003181"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91ABCB" w14:textId="39EDD529"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Enter the date of your Transitional HRA into Bridgeview.</w:t>
            </w:r>
            <w:r w:rsidRPr="007F2512">
              <w:rPr>
                <w:rFonts w:ascii="Calibri" w:eastAsia="Times New Roman" w:hAnsi="Calibri" w:cs="Calibri"/>
                <w:color w:val="000000"/>
                <w:kern w:val="0"/>
                <w14:ligatures w14:val="none"/>
              </w:rPr>
              <w:br/>
              <w:t xml:space="preserve">• For new enrollees (not product changes), add the date of the previous assessment and support plan reviewed with member/legal rep used following instructions in BV CC User manual section: </w:t>
            </w:r>
            <w:r w:rsidRPr="007F2512">
              <w:rPr>
                <w:rFonts w:ascii="Calibri" w:eastAsia="Times New Roman" w:hAnsi="Calibri" w:cs="Calibri"/>
                <w:i/>
                <w:iCs/>
                <w:color w:val="000000"/>
                <w:kern w:val="0"/>
                <w14:ligatures w14:val="none"/>
              </w:rPr>
              <w:t xml:space="preserve">LTCC/MnChoices completed prior to enrollment.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D10890">
              <w:rPr>
                <w:rFonts w:ascii="Calibri" w:eastAsia="Times New Roman" w:hAnsi="Calibri" w:cs="Calibri"/>
                <w:b/>
                <w:bCs/>
                <w:color w:val="000000"/>
                <w:kern w:val="0"/>
                <w14:ligatures w14:val="none"/>
              </w:rPr>
              <w:t>*Important</w:t>
            </w:r>
            <w:r w:rsidRPr="007F2512">
              <w:rPr>
                <w:rFonts w:ascii="Calibri" w:eastAsia="Times New Roman" w:hAnsi="Calibri" w:cs="Calibri"/>
                <w:color w:val="000000"/>
                <w:kern w:val="0"/>
                <w14:ligatures w14:val="none"/>
              </w:rPr>
              <w:t xml:space="preserve">: </w:t>
            </w:r>
            <w:r w:rsidR="00BC3C7F">
              <w:rPr>
                <w:rFonts w:ascii="Calibri" w:eastAsia="Times New Roman" w:hAnsi="Calibri" w:cs="Calibri"/>
                <w:color w:val="000000"/>
                <w:kern w:val="0"/>
                <w14:ligatures w14:val="none"/>
              </w:rPr>
              <w:t xml:space="preserve">Schedule the reassessment based on the </w:t>
            </w:r>
            <w:r w:rsidRPr="007F2512">
              <w:rPr>
                <w:rFonts w:ascii="Calibri" w:eastAsia="Times New Roman" w:hAnsi="Calibri" w:cs="Calibri"/>
                <w:color w:val="000000"/>
                <w:kern w:val="0"/>
                <w14:ligatures w14:val="none"/>
              </w:rPr>
              <w:t xml:space="preserve">date of the last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assessment and/or eligible every other year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remote assessment date. For members newly opened or reopened to elderly waiver this date may be sooner</w:t>
            </w:r>
            <w:r w:rsidR="00BC3C7F">
              <w:rPr>
                <w:rFonts w:ascii="Calibri" w:eastAsia="Times New Roman" w:hAnsi="Calibri" w:cs="Calibri"/>
                <w:color w:val="000000"/>
                <w:kern w:val="0"/>
                <w14:ligatures w14:val="none"/>
              </w:rPr>
              <w:t xml:space="preserve"> than the date of the transitional HRA</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i/>
                <w:iCs/>
                <w:color w:val="000000"/>
                <w:kern w:val="0"/>
                <w14:ligatures w14:val="none"/>
              </w:rPr>
              <w:t xml:space="preserve">Do not use eligibility activity date to determine reassessment date. </w:t>
            </w:r>
          </w:p>
        </w:tc>
      </w:tr>
      <w:tr w:rsidR="00810C41" w:rsidRPr="007F2512" w14:paraId="34934A1D" w14:textId="77777777" w:rsidTr="00E90587">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6B02314A"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calendars days of assessment completion</w:t>
            </w:r>
          </w:p>
        </w:tc>
        <w:tc>
          <w:tcPr>
            <w:tcW w:w="436" w:type="pct"/>
            <w:tcBorders>
              <w:top w:val="nil"/>
              <w:left w:val="nil"/>
              <w:bottom w:val="single" w:sz="4" w:space="0" w:color="auto"/>
              <w:right w:val="single" w:sz="4" w:space="0" w:color="auto"/>
            </w:tcBorders>
            <w:shd w:val="clear" w:color="auto" w:fill="auto"/>
            <w:noWrap/>
            <w:hideMark/>
          </w:tcPr>
          <w:p w14:paraId="4E29D613" w14:textId="756A7CCD"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0669D9" w14:textId="336C1C3C"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10BD89" w14:textId="78DCD9FB" w:rsidR="00810C41"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 xml:space="preserve">There are </w:t>
            </w:r>
            <w:r w:rsidRPr="007F2512">
              <w:rPr>
                <w:rFonts w:ascii="Calibri" w:eastAsia="Times New Roman" w:hAnsi="Calibri" w:cs="Calibri"/>
                <w:b/>
                <w:bCs/>
                <w:color w:val="000000"/>
                <w:kern w:val="0"/>
                <w:u w:val="single"/>
                <w14:ligatures w14:val="none"/>
              </w:rPr>
              <w:t>two options</w:t>
            </w:r>
            <w:r w:rsidRPr="007F2512">
              <w:rPr>
                <w:rFonts w:ascii="Calibri" w:eastAsia="Times New Roman" w:hAnsi="Calibri" w:cs="Calibri"/>
                <w:b/>
                <w:bCs/>
                <w:color w:val="000000"/>
                <w:kern w:val="0"/>
                <w14:ligatures w14:val="none"/>
              </w:rPr>
              <w:t xml:space="preserve"> for meeting support planning requirements when using a Transitional HRA:</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If the assessment in MnCHOICES does not have a Support Plan, the CC must complete a new Support Plan in MnCHOICES using the existing assessment information.</w:t>
            </w:r>
            <w:r w:rsidRPr="007F2512">
              <w:rPr>
                <w:rFonts w:ascii="Calibri" w:eastAsia="Times New Roman" w:hAnsi="Calibri" w:cs="Calibri"/>
                <w:color w:val="000000"/>
                <w:kern w:val="0"/>
                <w14:ligatures w14:val="none"/>
              </w:rPr>
              <w:br/>
              <w:t>• If there is a current Support Plan in MnCHOICES, CC should review each goal with the member and use the revise function.</w:t>
            </w:r>
            <w:r w:rsidRPr="007F2512">
              <w:rPr>
                <w:rFonts w:ascii="Calibri" w:eastAsia="Times New Roman" w:hAnsi="Calibri" w:cs="Calibri"/>
                <w:color w:val="000000"/>
                <w:kern w:val="0"/>
                <w14:ligatures w14:val="none"/>
              </w:rPr>
              <w:br/>
              <w:t xml:space="preserve">         • Comment that each goal was reviewed including the date. </w:t>
            </w:r>
            <w:r w:rsidRPr="007F2512">
              <w:rPr>
                <w:rFonts w:ascii="Calibri" w:eastAsia="Times New Roman" w:hAnsi="Calibri" w:cs="Calibri"/>
                <w:color w:val="000000"/>
                <w:kern w:val="0"/>
                <w14:ligatures w14:val="none"/>
              </w:rPr>
              <w:br/>
              <w:t xml:space="preserve">         • Add any new goals requested by member.</w:t>
            </w:r>
            <w:r w:rsidRPr="007F2512">
              <w:rPr>
                <w:rFonts w:ascii="Calibri" w:eastAsia="Times New Roman" w:hAnsi="Calibri" w:cs="Calibri"/>
                <w:color w:val="000000"/>
                <w:kern w:val="0"/>
                <w14:ligatures w14:val="none"/>
              </w:rPr>
              <w:br/>
              <w:t xml:space="preserve">         • CC must also document on the attached Transitional HRA form in the goals section “See plan revision”. </w:t>
            </w:r>
          </w:p>
          <w:p w14:paraId="2F178698" w14:textId="4F389237" w:rsidR="00A53D98" w:rsidRPr="00A53D98" w:rsidRDefault="00A53D98" w:rsidP="00A53D98">
            <w:pPr>
              <w:pStyle w:val="ListParagraph"/>
              <w:numPr>
                <w:ilvl w:val="0"/>
                <w:numId w:val="2"/>
              </w:numPr>
              <w:spacing w:after="0" w:line="240" w:lineRule="auto"/>
              <w:rPr>
                <w:rFonts w:ascii="Calibri" w:eastAsia="Times New Roman" w:hAnsi="Calibri" w:cs="Calibri"/>
                <w:color w:val="000000"/>
                <w:kern w:val="0"/>
                <w14:ligatures w14:val="none"/>
              </w:rPr>
            </w:pPr>
          </w:p>
        </w:tc>
      </w:tr>
      <w:tr w:rsidR="00517B02" w:rsidRPr="007F2512" w14:paraId="189FEA25" w14:textId="77777777" w:rsidTr="00E90587">
        <w:trPr>
          <w:trHeight w:val="990"/>
        </w:trPr>
        <w:tc>
          <w:tcPr>
            <w:tcW w:w="592" w:type="pct"/>
            <w:tcBorders>
              <w:top w:val="nil"/>
              <w:left w:val="single" w:sz="4" w:space="0" w:color="auto"/>
              <w:bottom w:val="single" w:sz="4" w:space="0" w:color="auto"/>
              <w:right w:val="single" w:sz="4" w:space="0" w:color="auto"/>
            </w:tcBorders>
            <w:shd w:val="clear" w:color="auto" w:fill="auto"/>
            <w:hideMark/>
          </w:tcPr>
          <w:p w14:paraId="118F0CA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90 calendar days</w:t>
            </w:r>
          </w:p>
        </w:tc>
        <w:tc>
          <w:tcPr>
            <w:tcW w:w="436" w:type="pct"/>
            <w:tcBorders>
              <w:top w:val="nil"/>
              <w:left w:val="nil"/>
              <w:bottom w:val="single" w:sz="4" w:space="0" w:color="auto"/>
              <w:right w:val="single" w:sz="4" w:space="0" w:color="auto"/>
            </w:tcBorders>
            <w:shd w:val="clear" w:color="auto" w:fill="auto"/>
            <w:noWrap/>
            <w:hideMark/>
          </w:tcPr>
          <w:p w14:paraId="37E565DE" w14:textId="1142C4E7"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r w:rsidRPr="007F2512">
              <w:rPr>
                <w:rFonts w:ascii="Calibri" w:eastAsia="Times New Roman" w:hAnsi="Calibri" w:cs="Calibri"/>
                <w:noProof/>
                <w:color w:val="000000"/>
                <w:kern w:val="0"/>
                <w14:ligatures w14:val="none"/>
              </w:rPr>
              <w:drawing>
                <wp:anchor distT="0" distB="0" distL="114300" distR="114300" simplePos="0" relativeHeight="251663360" behindDoc="0" locked="0" layoutInCell="1" allowOverlap="1" wp14:anchorId="02A63C0B" wp14:editId="3E5A2193">
                  <wp:simplePos x="0" y="0"/>
                  <wp:positionH relativeFrom="column">
                    <wp:posOffset>768350</wp:posOffset>
                  </wp:positionH>
                  <wp:positionV relativeFrom="paragraph">
                    <wp:posOffset>4705350</wp:posOffset>
                  </wp:positionV>
                  <wp:extent cx="254000" cy="317500"/>
                  <wp:effectExtent l="0" t="0" r="0" b="0"/>
                  <wp:wrapNone/>
                  <wp:docPr id="5129036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512">
              <w:rPr>
                <w:rFonts w:ascii="Calibri" w:eastAsia="Times New Roman" w:hAnsi="Calibri" w:cs="Calibri"/>
                <w:noProof/>
                <w:color w:val="000000"/>
                <w:kern w:val="0"/>
                <w14:ligatures w14:val="none"/>
              </w:rPr>
              <w:drawing>
                <wp:anchor distT="0" distB="0" distL="114300" distR="114300" simplePos="0" relativeHeight="251664384" behindDoc="0" locked="0" layoutInCell="1" allowOverlap="1" wp14:anchorId="22C6EB5C" wp14:editId="443FE291">
                  <wp:simplePos x="0" y="0"/>
                  <wp:positionH relativeFrom="column">
                    <wp:posOffset>768350</wp:posOffset>
                  </wp:positionH>
                  <wp:positionV relativeFrom="paragraph">
                    <wp:posOffset>4705350</wp:posOffset>
                  </wp:positionV>
                  <wp:extent cx="254000" cy="317500"/>
                  <wp:effectExtent l="0" t="0" r="0" b="0"/>
                  <wp:wrapNone/>
                  <wp:docPr id="35792068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 w:type="pct"/>
            <w:tcBorders>
              <w:top w:val="nil"/>
              <w:left w:val="nil"/>
              <w:bottom w:val="single" w:sz="4" w:space="0" w:color="auto"/>
              <w:right w:val="single" w:sz="4" w:space="0" w:color="auto"/>
            </w:tcBorders>
            <w:shd w:val="clear" w:color="auto" w:fill="auto"/>
            <w:noWrap/>
            <w:hideMark/>
          </w:tcPr>
          <w:p w14:paraId="7681D182" w14:textId="266AF7F8" w:rsidR="00517B02" w:rsidRPr="007F251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D4F5C96"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Send </w:t>
            </w:r>
            <w:r w:rsidRPr="007F2512">
              <w:rPr>
                <w:rFonts w:ascii="Calibri" w:eastAsia="Times New Roman" w:hAnsi="Calibri" w:cs="Calibri"/>
                <w:i/>
                <w:iCs/>
                <w:color w:val="000000"/>
                <w:kern w:val="0"/>
                <w14:ligatures w14:val="none"/>
              </w:rPr>
              <w:t xml:space="preserve">Support Plan Summary letter- Intro to Primary Care Provider letter </w:t>
            </w:r>
            <w:r w:rsidRPr="007F2512">
              <w:rPr>
                <w:rFonts w:ascii="Calibri" w:eastAsia="Times New Roman" w:hAnsi="Calibri" w:cs="Calibri"/>
                <w:color w:val="000000"/>
                <w:kern w:val="0"/>
                <w14:ligatures w14:val="none"/>
              </w:rPr>
              <w:t>or for clinic delegates, notification to PCP documented per clinic process</w:t>
            </w:r>
          </w:p>
        </w:tc>
      </w:tr>
      <w:tr w:rsidR="00517B02" w:rsidRPr="007F2512" w14:paraId="2229FF7A" w14:textId="77777777" w:rsidTr="007F2512">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noWrap/>
            <w:hideMark/>
          </w:tcPr>
          <w:p w14:paraId="49E64676" w14:textId="77777777"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Mid Year Contact Requirements</w:t>
            </w:r>
          </w:p>
        </w:tc>
      </w:tr>
      <w:tr w:rsidR="00517B02" w:rsidRPr="007F2512" w14:paraId="0A24DAA1" w14:textId="77777777" w:rsidTr="00810C41">
        <w:trPr>
          <w:trHeight w:val="701"/>
        </w:trPr>
        <w:tc>
          <w:tcPr>
            <w:tcW w:w="592" w:type="pct"/>
            <w:tcBorders>
              <w:top w:val="nil"/>
              <w:left w:val="single" w:sz="4" w:space="0" w:color="auto"/>
              <w:bottom w:val="single" w:sz="4" w:space="0" w:color="auto"/>
              <w:right w:val="single" w:sz="4" w:space="0" w:color="auto"/>
            </w:tcBorders>
            <w:shd w:val="clear" w:color="auto" w:fill="auto"/>
            <w:hideMark/>
          </w:tcPr>
          <w:p w14:paraId="403AA04C"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6 months of previous assessment</w:t>
            </w:r>
          </w:p>
        </w:tc>
        <w:tc>
          <w:tcPr>
            <w:tcW w:w="436" w:type="pct"/>
            <w:tcBorders>
              <w:top w:val="nil"/>
              <w:left w:val="nil"/>
              <w:bottom w:val="single" w:sz="4" w:space="0" w:color="auto"/>
              <w:right w:val="single" w:sz="4" w:space="0" w:color="auto"/>
            </w:tcBorders>
            <w:shd w:val="clear" w:color="auto" w:fill="auto"/>
            <w:noWrap/>
            <w:hideMark/>
          </w:tcPr>
          <w:p w14:paraId="732AFF5E" w14:textId="77777777" w:rsidR="00517B02" w:rsidRDefault="00517B02"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1A58C9F" w14:textId="77777777" w:rsidR="00517B02" w:rsidRDefault="00517B02" w:rsidP="00770140">
            <w:pPr>
              <w:spacing w:after="0" w:line="240" w:lineRule="auto"/>
              <w:jc w:val="center"/>
            </w:pPr>
          </w:p>
          <w:p w14:paraId="41F439AD" w14:textId="77777777" w:rsidR="00517B02" w:rsidRDefault="00517B02" w:rsidP="00770140">
            <w:pPr>
              <w:spacing w:after="0" w:line="240" w:lineRule="auto"/>
              <w:jc w:val="center"/>
            </w:pPr>
          </w:p>
          <w:p w14:paraId="56FB462B" w14:textId="77777777" w:rsidR="00517B02" w:rsidRDefault="00517B02" w:rsidP="00770140">
            <w:pPr>
              <w:spacing w:after="0" w:line="240" w:lineRule="auto"/>
              <w:jc w:val="center"/>
            </w:pPr>
          </w:p>
          <w:p w14:paraId="59B8AD51" w14:textId="77777777" w:rsidR="00517B02" w:rsidRDefault="00517B02" w:rsidP="00770140">
            <w:pPr>
              <w:spacing w:after="0" w:line="240" w:lineRule="auto"/>
              <w:jc w:val="center"/>
            </w:pPr>
          </w:p>
          <w:p w14:paraId="08C7856F" w14:textId="77777777" w:rsidR="00517B02" w:rsidRDefault="00517B02" w:rsidP="00770140">
            <w:pPr>
              <w:spacing w:after="0" w:line="240" w:lineRule="auto"/>
              <w:jc w:val="center"/>
            </w:pPr>
          </w:p>
          <w:p w14:paraId="3B91E06C" w14:textId="77777777" w:rsidR="00517B02" w:rsidRDefault="00517B02" w:rsidP="00770140">
            <w:pPr>
              <w:spacing w:after="0" w:line="240" w:lineRule="auto"/>
              <w:jc w:val="center"/>
            </w:pPr>
          </w:p>
          <w:p w14:paraId="5B1198A0" w14:textId="77777777" w:rsidR="00517B02" w:rsidRDefault="00517B02" w:rsidP="00770140">
            <w:pPr>
              <w:spacing w:after="0" w:line="240" w:lineRule="auto"/>
              <w:jc w:val="center"/>
            </w:pPr>
          </w:p>
          <w:p w14:paraId="24244732" w14:textId="4D191F72"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CCD6E30" w14:textId="77777777" w:rsidR="00517B0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p w14:paraId="15C4C40F" w14:textId="77777777" w:rsidR="00810C41" w:rsidRDefault="00810C41" w:rsidP="00517B02">
            <w:pPr>
              <w:spacing w:after="0" w:line="240" w:lineRule="auto"/>
              <w:rPr>
                <w:rFonts w:ascii="Calibri" w:eastAsia="Times New Roman" w:hAnsi="Calibri" w:cs="Calibri"/>
                <w:color w:val="000000"/>
                <w:kern w:val="0"/>
                <w14:ligatures w14:val="none"/>
              </w:rPr>
            </w:pPr>
          </w:p>
          <w:p w14:paraId="40883A96" w14:textId="77777777" w:rsidR="00810C41" w:rsidRDefault="00810C41" w:rsidP="00517B02">
            <w:pPr>
              <w:spacing w:after="0" w:line="240" w:lineRule="auto"/>
              <w:rPr>
                <w:rFonts w:ascii="Calibri" w:eastAsia="Times New Roman" w:hAnsi="Calibri" w:cs="Calibri"/>
                <w:color w:val="000000"/>
                <w:kern w:val="0"/>
                <w14:ligatures w14:val="none"/>
              </w:rPr>
            </w:pPr>
          </w:p>
          <w:p w14:paraId="3B4264A0" w14:textId="77777777" w:rsidR="00810C41" w:rsidRDefault="00810C41" w:rsidP="00517B02">
            <w:pPr>
              <w:spacing w:after="0" w:line="240" w:lineRule="auto"/>
              <w:rPr>
                <w:rFonts w:ascii="Calibri" w:eastAsia="Times New Roman" w:hAnsi="Calibri" w:cs="Calibri"/>
                <w:color w:val="000000"/>
                <w:kern w:val="0"/>
                <w14:ligatures w14:val="none"/>
              </w:rPr>
            </w:pPr>
          </w:p>
          <w:p w14:paraId="168298C6" w14:textId="77777777" w:rsidR="00810C41" w:rsidRDefault="00810C41" w:rsidP="00517B02">
            <w:pPr>
              <w:spacing w:after="0" w:line="240" w:lineRule="auto"/>
              <w:rPr>
                <w:rFonts w:ascii="Calibri" w:eastAsia="Times New Roman" w:hAnsi="Calibri" w:cs="Calibri"/>
                <w:color w:val="000000"/>
                <w:kern w:val="0"/>
                <w14:ligatures w14:val="none"/>
              </w:rPr>
            </w:pPr>
          </w:p>
          <w:p w14:paraId="461C5742" w14:textId="77777777" w:rsidR="00810C41" w:rsidRDefault="00810C41" w:rsidP="00517B02">
            <w:pPr>
              <w:spacing w:after="0" w:line="240" w:lineRule="auto"/>
              <w:rPr>
                <w:rFonts w:ascii="Calibri" w:eastAsia="Times New Roman" w:hAnsi="Calibri" w:cs="Calibri"/>
                <w:color w:val="000000"/>
                <w:kern w:val="0"/>
                <w14:ligatures w14:val="none"/>
              </w:rPr>
            </w:pPr>
          </w:p>
          <w:p w14:paraId="3499145B" w14:textId="77777777" w:rsidR="00810C41" w:rsidRDefault="00810C41" w:rsidP="00517B02">
            <w:pPr>
              <w:spacing w:after="0" w:line="240" w:lineRule="auto"/>
              <w:rPr>
                <w:rFonts w:ascii="Calibri" w:eastAsia="Times New Roman" w:hAnsi="Calibri" w:cs="Calibri"/>
                <w:color w:val="000000"/>
                <w:kern w:val="0"/>
                <w14:ligatures w14:val="none"/>
              </w:rPr>
            </w:pPr>
          </w:p>
          <w:p w14:paraId="1E02CB0A" w14:textId="77777777" w:rsidR="00810C41" w:rsidRDefault="00810C41" w:rsidP="00517B02">
            <w:pPr>
              <w:spacing w:after="0" w:line="240" w:lineRule="auto"/>
              <w:rPr>
                <w:rFonts w:ascii="Calibri" w:eastAsia="Times New Roman" w:hAnsi="Calibri" w:cs="Calibri"/>
                <w:color w:val="000000"/>
                <w:kern w:val="0"/>
                <w14:ligatures w14:val="none"/>
              </w:rPr>
            </w:pPr>
          </w:p>
          <w:p w14:paraId="1ECC1CDC" w14:textId="6C3404FD" w:rsidR="00810C41" w:rsidRPr="007F2512" w:rsidRDefault="00810C41"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77BF9A5" w14:textId="4F84F360" w:rsidR="00517B02" w:rsidRPr="007F2512" w:rsidRDefault="00517B02" w:rsidP="00517B02">
            <w:pPr>
              <w:spacing w:after="24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 xml:space="preserve">Elderly waiver: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Must be offered an in-person visit but can consent to a telephonic contact.</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xml:space="preserve">• If EW and unable to be reached at mid-year, document contact and </w:t>
            </w:r>
            <w:r w:rsidRPr="007F2512">
              <w:rPr>
                <w:rFonts w:ascii="Calibri" w:eastAsia="Times New Roman" w:hAnsi="Calibri" w:cs="Calibri"/>
                <w:i/>
                <w:iCs/>
                <w:color w:val="000000"/>
                <w:kern w:val="0"/>
                <w14:ligatures w14:val="none"/>
              </w:rPr>
              <w:t>send General Unable to Reach letter</w:t>
            </w:r>
            <w:r w:rsidRPr="007F2512">
              <w:rPr>
                <w:rFonts w:ascii="Calibri" w:eastAsia="Times New Roman" w:hAnsi="Calibri" w:cs="Calibri"/>
                <w:color w:val="000000"/>
                <w:kern w:val="0"/>
                <w14:ligatures w14:val="none"/>
              </w:rPr>
              <w:t>. Continue attempts to reach and plan to meet with member as required. Document attempts in case notes and proceed to goal updates in MnCHOICES. Do not enter this mid year contact attempt into Bridgeview.</w:t>
            </w:r>
            <w:r w:rsidRPr="007F2512">
              <w:rPr>
                <w:rFonts w:ascii="Calibri" w:eastAsia="Times New Roman" w:hAnsi="Calibri" w:cs="Calibri"/>
                <w:color w:val="000000"/>
                <w:kern w:val="0"/>
                <w14:ligatures w14:val="none"/>
              </w:rPr>
              <w:br/>
              <w:t>• If service change updates are made to the Support Plan, send an updated copy of the Support Plan for member signature.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Community Well:</w:t>
            </w:r>
            <w:r w:rsidRPr="007F2512">
              <w:rPr>
                <w:rFonts w:ascii="Calibri" w:eastAsia="Times New Roman" w:hAnsi="Calibri" w:cs="Calibri"/>
                <w:color w:val="000000"/>
                <w:kern w:val="0"/>
                <w14:ligatures w14:val="none"/>
              </w:rPr>
              <w:br/>
              <w:t xml:space="preserve">• Phone contact made with CW member; reviewed member goals and status/effectiveness of support plan. </w:t>
            </w:r>
            <w:r w:rsidRPr="007F2512">
              <w:rPr>
                <w:rFonts w:ascii="Calibri" w:eastAsia="Times New Roman" w:hAnsi="Calibri" w:cs="Calibri"/>
                <w:color w:val="000000"/>
                <w:kern w:val="0"/>
                <w14:ligatures w14:val="none"/>
              </w:rPr>
              <w:br/>
              <w:t>• If CW and previously Unable to Reach but contact is made at mid-year, CC must offer to complete all assessment options. If member refuses, this should be documented in Bridgevi</w:t>
            </w:r>
            <w:r w:rsidRPr="007F2512">
              <w:rPr>
                <w:rFonts w:ascii="Calibri" w:eastAsia="Times New Roman" w:hAnsi="Calibri" w:cs="Calibri"/>
                <w:kern w:val="0"/>
                <w14:ligatures w14:val="none"/>
              </w:rPr>
              <w:t>ew and MnCHOICES</w:t>
            </w:r>
            <w:r w:rsidRPr="007F2512">
              <w:rPr>
                <w:rFonts w:ascii="Calibri" w:eastAsia="Times New Roman" w:hAnsi="Calibri" w:cs="Calibri"/>
                <w:color w:val="000000"/>
                <w:kern w:val="0"/>
                <w14:ligatures w14:val="none"/>
              </w:rPr>
              <w:t xml:space="preserve"> as a refusal and will reset the 365-day span. CC must send the </w:t>
            </w:r>
            <w:r w:rsidRPr="007F2512">
              <w:rPr>
                <w:rFonts w:ascii="Calibri" w:eastAsia="Times New Roman" w:hAnsi="Calibri" w:cs="Calibri"/>
                <w:i/>
                <w:iCs/>
                <w:color w:val="000000"/>
                <w:kern w:val="0"/>
                <w14:ligatures w14:val="none"/>
              </w:rPr>
              <w:t>Refusal Member Support Plan Letter</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color w:val="000000"/>
                <w:kern w:val="0"/>
                <w14:ligatures w14:val="none"/>
              </w:rPr>
              <w:br/>
              <w:t xml:space="preserve">• If CW and no contact is made at mid-year, make 3 attempts and send </w:t>
            </w:r>
            <w:r w:rsidRPr="007F2512">
              <w:rPr>
                <w:rFonts w:ascii="Calibri" w:eastAsia="Times New Roman" w:hAnsi="Calibri" w:cs="Calibri"/>
                <w:i/>
                <w:iCs/>
                <w:color w:val="000000"/>
                <w:kern w:val="0"/>
                <w14:ligatures w14:val="none"/>
              </w:rPr>
              <w:t>UTR Member Support Plan Lette</w:t>
            </w:r>
            <w:r w:rsidRPr="007F2512">
              <w:rPr>
                <w:rFonts w:ascii="Calibri" w:eastAsia="Times New Roman" w:hAnsi="Calibri" w:cs="Calibri"/>
                <w:color w:val="000000"/>
                <w:kern w:val="0"/>
                <w14:ligatures w14:val="none"/>
              </w:rPr>
              <w:t xml:space="preserve">r. Document attempts in case notes and note on support plan goals section. Do not enter this mid year contact attempt into </w:t>
            </w:r>
            <w:r w:rsidRPr="007F2512">
              <w:rPr>
                <w:rFonts w:ascii="Calibri" w:eastAsia="Times New Roman" w:hAnsi="Calibri" w:cs="Calibri"/>
                <w:color w:val="000000"/>
                <w:kern w:val="0"/>
                <w14:ligatures w14:val="none"/>
              </w:rPr>
              <w:lastRenderedPageBreak/>
              <w:t>Bridgeview or MnCHOICES.</w:t>
            </w:r>
            <w:r w:rsidRPr="007F2512">
              <w:rPr>
                <w:rFonts w:ascii="Calibri" w:eastAsia="Times New Roman" w:hAnsi="Calibri" w:cs="Calibri"/>
                <w:color w:val="000000"/>
                <w:kern w:val="0"/>
                <w14:ligatures w14:val="none"/>
              </w:rPr>
              <w:br/>
              <w:t>• If CW and previously a Refusal, CC must offer all assessment options again at mid-year and document offering in case notes. No letter required at mid-year.  Do not enter this mid year contact attempt into Bridgeview.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7DF6F7CA" w14:textId="77777777" w:rsidTr="00C83DFE">
        <w:trPr>
          <w:trHeight w:val="1940"/>
        </w:trPr>
        <w:tc>
          <w:tcPr>
            <w:tcW w:w="592" w:type="pct"/>
            <w:tcBorders>
              <w:top w:val="nil"/>
              <w:left w:val="single" w:sz="4" w:space="0" w:color="auto"/>
              <w:bottom w:val="single" w:sz="4" w:space="0" w:color="auto"/>
              <w:right w:val="single" w:sz="4" w:space="0" w:color="auto"/>
            </w:tcBorders>
            <w:shd w:val="clear" w:color="auto" w:fill="auto"/>
            <w:hideMark/>
          </w:tcPr>
          <w:p w14:paraId="42E401F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Goal updates in MnCHOICES</w:t>
            </w:r>
          </w:p>
        </w:tc>
        <w:tc>
          <w:tcPr>
            <w:tcW w:w="436" w:type="pct"/>
            <w:tcBorders>
              <w:top w:val="nil"/>
              <w:left w:val="nil"/>
              <w:bottom w:val="single" w:sz="4" w:space="0" w:color="auto"/>
              <w:right w:val="single" w:sz="4" w:space="0" w:color="auto"/>
            </w:tcBorders>
            <w:shd w:val="clear" w:color="auto" w:fill="auto"/>
            <w:noWrap/>
            <w:hideMark/>
          </w:tcPr>
          <w:p w14:paraId="402D4D42" w14:textId="0135A8F0"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24F9AA9B" w14:textId="0465453A"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D9BABA9" w14:textId="7F8D2E3D" w:rsidR="00D10890" w:rsidRDefault="00D10890" w:rsidP="00517B02">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 xml:space="preserve">Provide goal updates/monitoring by revising the goal(s) in the </w:t>
            </w:r>
            <w:proofErr w:type="spellStart"/>
            <w:r w:rsidRPr="00D10890">
              <w:rPr>
                <w:rFonts w:ascii="Calibri" w:eastAsia="Times New Roman" w:hAnsi="Calibri" w:cs="Calibri"/>
                <w:b/>
                <w:bCs/>
                <w:color w:val="000000"/>
                <w:kern w:val="0"/>
                <w14:ligatures w14:val="none"/>
              </w:rPr>
              <w:t>MnCHOICES</w:t>
            </w:r>
            <w:proofErr w:type="spellEnd"/>
            <w:r w:rsidRPr="00D10890">
              <w:rPr>
                <w:rFonts w:ascii="Calibri" w:eastAsia="Times New Roman" w:hAnsi="Calibri" w:cs="Calibri"/>
                <w:b/>
                <w:bCs/>
                <w:color w:val="000000"/>
                <w:kern w:val="0"/>
                <w14:ligatures w14:val="none"/>
              </w:rPr>
              <w:t xml:space="preserve"> application using the most recent Support Plan:</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 Ensure there is at least one open/active, high priority goal </w:t>
            </w:r>
            <w:r w:rsidRPr="00D10890">
              <w:rPr>
                <w:rFonts w:ascii="Calibri" w:eastAsia="Times New Roman" w:hAnsi="Calibri" w:cs="Calibri"/>
                <w:color w:val="000000"/>
                <w:kern w:val="0"/>
                <w14:ligatures w14:val="none"/>
              </w:rPr>
              <w:br/>
              <w:t>    • If all goals are completed, create a new go</w:t>
            </w:r>
            <w:r w:rsidR="00C303AE">
              <w:rPr>
                <w:rFonts w:ascii="Calibri" w:eastAsia="Times New Roman" w:hAnsi="Calibri" w:cs="Calibri"/>
                <w:color w:val="000000"/>
                <w:kern w:val="0"/>
                <w14:ligatures w14:val="none"/>
              </w:rPr>
              <w:t>al</w:t>
            </w:r>
          </w:p>
          <w:p w14:paraId="1912B6AE" w14:textId="7C39C331" w:rsidR="00517B02" w:rsidRPr="007F2512" w:rsidRDefault="00D10890" w:rsidP="00517B02">
            <w:pPr>
              <w:spacing w:after="24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 xml:space="preserve">If the Care Coordinator created new goals on form 6.28 Transitional HRA, the Care Coordinator must provide goal updates directly on form 6.28 and attach an updated copy into MnCHOICES. </w:t>
            </w:r>
          </w:p>
        </w:tc>
      </w:tr>
      <w:tr w:rsidR="00517B02" w:rsidRPr="007F2512" w14:paraId="6AF78541" w14:textId="77777777" w:rsidTr="007F2512">
        <w:trPr>
          <w:trHeight w:val="750"/>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hideMark/>
          </w:tcPr>
          <w:p w14:paraId="068D04A3" w14:textId="64657B36"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7F2512">
              <w:rPr>
                <w:rFonts w:ascii="Calibri" w:eastAsia="Times New Roman" w:hAnsi="Calibri" w:cs="Calibri"/>
                <w:b/>
                <w:bCs/>
                <w:color w:val="000000"/>
                <w:kern w:val="0"/>
                <w:sz w:val="24"/>
                <w:szCs w:val="24"/>
                <w14:ligatures w14:val="none"/>
              </w:rPr>
              <w:br/>
            </w:r>
            <w:r w:rsidRPr="007F2512">
              <w:rPr>
                <w:rFonts w:ascii="Calibri" w:eastAsia="Times New Roman" w:hAnsi="Calibri" w:cs="Calibri"/>
                <w:color w:val="000000"/>
                <w:kern w:val="0"/>
                <w:sz w:val="24"/>
                <w:szCs w:val="24"/>
                <w14:ligatures w14:val="none"/>
              </w:rPr>
              <w:t xml:space="preserve">Attempt to contact member minimum of 2 weeks prior to 365 to schedule reassessment. </w:t>
            </w:r>
          </w:p>
        </w:tc>
      </w:tr>
      <w:tr w:rsidR="00517B02" w:rsidRPr="007F2512" w14:paraId="74C6C223" w14:textId="77777777" w:rsidTr="007F2512">
        <w:trPr>
          <w:trHeight w:val="1873"/>
        </w:trPr>
        <w:tc>
          <w:tcPr>
            <w:tcW w:w="592" w:type="pct"/>
            <w:tcBorders>
              <w:top w:val="nil"/>
              <w:left w:val="single" w:sz="4" w:space="0" w:color="auto"/>
              <w:bottom w:val="single" w:sz="4" w:space="0" w:color="auto"/>
              <w:right w:val="single" w:sz="4" w:space="0" w:color="auto"/>
            </w:tcBorders>
            <w:shd w:val="clear" w:color="auto" w:fill="auto"/>
            <w:hideMark/>
          </w:tcPr>
          <w:p w14:paraId="34BFF69D" w14:textId="77777777" w:rsidR="00517B02" w:rsidRPr="007F2512" w:rsidRDefault="00517B02" w:rsidP="00517B02">
            <w:pPr>
              <w:spacing w:after="0" w:line="240" w:lineRule="auto"/>
              <w:rPr>
                <w:rFonts w:ascii="Calibri" w:eastAsia="Times New Roman" w:hAnsi="Calibri" w:cs="Calibri"/>
                <w:color w:val="000000"/>
                <w:kern w:val="0"/>
                <w:sz w:val="24"/>
                <w:szCs w:val="24"/>
                <w14:ligatures w14:val="none"/>
              </w:rPr>
            </w:pPr>
            <w:r w:rsidRPr="007F2512">
              <w:rPr>
                <w:rFonts w:ascii="Calibri" w:eastAsia="Times New Roman" w:hAnsi="Calibri" w:cs="Calibri"/>
                <w:color w:val="000000"/>
                <w:kern w:val="0"/>
                <w:sz w:val="24"/>
                <w:szCs w:val="24"/>
                <w14:ligatures w14:val="none"/>
              </w:rPr>
              <w:t>Prior to reassessment</w:t>
            </w:r>
          </w:p>
        </w:tc>
        <w:tc>
          <w:tcPr>
            <w:tcW w:w="436" w:type="pct"/>
            <w:tcBorders>
              <w:top w:val="nil"/>
              <w:left w:val="nil"/>
              <w:bottom w:val="single" w:sz="4" w:space="0" w:color="auto"/>
              <w:right w:val="single" w:sz="4" w:space="0" w:color="auto"/>
            </w:tcBorders>
            <w:shd w:val="clear" w:color="auto" w:fill="auto"/>
            <w:noWrap/>
            <w:hideMark/>
          </w:tcPr>
          <w:p w14:paraId="4364C35F" w14:textId="239AB830" w:rsidR="00517B02" w:rsidRPr="007F2512" w:rsidRDefault="00517B02" w:rsidP="00770140">
            <w:pPr>
              <w:spacing w:after="0" w:line="240" w:lineRule="auto"/>
              <w:jc w:val="center"/>
              <w:rPr>
                <w:rFonts w:ascii="Calibri" w:eastAsia="Times New Roman" w:hAnsi="Calibri" w:cs="Calibri"/>
                <w:b/>
                <w:bCs/>
                <w:color w:val="000000"/>
                <w:kern w:val="0"/>
                <w:sz w:val="24"/>
                <w:szCs w:val="24"/>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0BA7E14A" w14:textId="5247411D"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27A9C30" w14:textId="69C9238B" w:rsidR="00517B02" w:rsidRPr="007F2512" w:rsidRDefault="00C303AE" w:rsidP="00C303AE">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Provide goal updates</w:t>
            </w:r>
            <w:r>
              <w:rPr>
                <w:rFonts w:ascii="Calibri" w:eastAsia="Times New Roman" w:hAnsi="Calibri" w:cs="Calibri"/>
                <w:b/>
                <w:bCs/>
                <w:color w:val="000000"/>
                <w:kern w:val="0"/>
                <w14:ligatures w14:val="none"/>
              </w:rPr>
              <w:t>/outcomes</w:t>
            </w:r>
            <w:r w:rsidRPr="00D10890">
              <w:rPr>
                <w:rFonts w:ascii="Calibri" w:eastAsia="Times New Roman" w:hAnsi="Calibri" w:cs="Calibri"/>
                <w:b/>
                <w:bCs/>
                <w:color w:val="000000"/>
                <w:kern w:val="0"/>
                <w14:ligatures w14:val="none"/>
              </w:rPr>
              <w:t xml:space="preserve"> by revising the goal(s) in the </w:t>
            </w:r>
            <w:proofErr w:type="spellStart"/>
            <w:r w:rsidRPr="00D10890">
              <w:rPr>
                <w:rFonts w:ascii="Calibri" w:eastAsia="Times New Roman" w:hAnsi="Calibri" w:cs="Calibri"/>
                <w:b/>
                <w:bCs/>
                <w:color w:val="000000"/>
                <w:kern w:val="0"/>
                <w14:ligatures w14:val="none"/>
              </w:rPr>
              <w:t>MnCHOICES</w:t>
            </w:r>
            <w:proofErr w:type="spellEnd"/>
            <w:r w:rsidRPr="00D10890">
              <w:rPr>
                <w:rFonts w:ascii="Calibri" w:eastAsia="Times New Roman" w:hAnsi="Calibri" w:cs="Calibri"/>
                <w:b/>
                <w:bCs/>
                <w:color w:val="000000"/>
                <w:kern w:val="0"/>
                <w14:ligatures w14:val="none"/>
              </w:rPr>
              <w:t xml:space="preserve"> application using the most recent Support Plan:</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w:t>
            </w:r>
            <w:r w:rsidR="00517B02" w:rsidRPr="007F2512">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 xml:space="preserve">If the Care Coordinator created new goals on form 6.28 Transitional HRA, the Care Coordinator must provide goal outcomes directly on form 6.28 and attach an updated copy into MnCHOICES. </w:t>
            </w:r>
          </w:p>
        </w:tc>
      </w:tr>
      <w:tr w:rsidR="00517B02" w:rsidRPr="007F2512" w14:paraId="0665FB60" w14:textId="77777777" w:rsidTr="00C83DFE">
        <w:trPr>
          <w:trHeight w:val="1573"/>
        </w:trPr>
        <w:tc>
          <w:tcPr>
            <w:tcW w:w="592" w:type="pct"/>
            <w:tcBorders>
              <w:top w:val="nil"/>
              <w:left w:val="single" w:sz="4" w:space="0" w:color="auto"/>
              <w:bottom w:val="single" w:sz="4" w:space="0" w:color="auto"/>
              <w:right w:val="single" w:sz="4" w:space="0" w:color="auto"/>
            </w:tcBorders>
            <w:shd w:val="clear" w:color="auto" w:fill="auto"/>
            <w:hideMark/>
          </w:tcPr>
          <w:p w14:paraId="0812BDB7"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365 calendar days</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of previous assessment or for EW, prior to cut-off dates</w:t>
            </w:r>
          </w:p>
        </w:tc>
        <w:tc>
          <w:tcPr>
            <w:tcW w:w="436" w:type="pct"/>
            <w:tcBorders>
              <w:top w:val="nil"/>
              <w:left w:val="nil"/>
              <w:bottom w:val="single" w:sz="4" w:space="0" w:color="auto"/>
              <w:right w:val="single" w:sz="4" w:space="0" w:color="auto"/>
            </w:tcBorders>
            <w:shd w:val="clear" w:color="auto" w:fill="auto"/>
            <w:noWrap/>
            <w:hideMark/>
          </w:tcPr>
          <w:p w14:paraId="5204D8D7" w14:textId="0198D1E6"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1EFF9543" w14:textId="3597FACD"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E0DE70F" w14:textId="6F684501"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re-assessment (MnCHOICES assessment or HRA-MCO depending on service/program needs).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 xml:space="preserve">tasks listed on the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41B72BA5" w14:textId="77777777" w:rsidTr="00984BBA">
        <w:trPr>
          <w:trHeight w:val="1100"/>
        </w:trPr>
        <w:tc>
          <w:tcPr>
            <w:tcW w:w="592" w:type="pct"/>
            <w:tcBorders>
              <w:top w:val="nil"/>
              <w:left w:val="single" w:sz="4" w:space="0" w:color="auto"/>
              <w:bottom w:val="single" w:sz="4" w:space="0" w:color="auto"/>
              <w:right w:val="single" w:sz="4" w:space="0" w:color="auto"/>
            </w:tcBorders>
            <w:shd w:val="clear" w:color="auto" w:fill="auto"/>
            <w:hideMark/>
          </w:tcPr>
          <w:p w14:paraId="11694BF3"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 days of the reassessment</w:t>
            </w:r>
          </w:p>
        </w:tc>
        <w:tc>
          <w:tcPr>
            <w:tcW w:w="436" w:type="pct"/>
            <w:tcBorders>
              <w:top w:val="nil"/>
              <w:left w:val="nil"/>
              <w:bottom w:val="single" w:sz="4" w:space="0" w:color="auto"/>
              <w:right w:val="single" w:sz="4" w:space="0" w:color="auto"/>
            </w:tcBorders>
            <w:shd w:val="clear" w:color="auto" w:fill="auto"/>
            <w:noWrap/>
            <w:hideMark/>
          </w:tcPr>
          <w:p w14:paraId="0F9353FD" w14:textId="7BD373FC"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2209D8EB" w14:textId="796CFB9A" w:rsidR="00810C41" w:rsidRPr="007F2512" w:rsidRDefault="00810C41" w:rsidP="00810C41">
            <w:pPr>
              <w:spacing w:after="0" w:line="240" w:lineRule="auto"/>
              <w:rPr>
                <w:rFonts w:ascii="Calibri" w:eastAsia="Times New Roman" w:hAnsi="Calibri" w:cs="Calibri"/>
                <w:color w:val="000000"/>
                <w:kern w:val="0"/>
                <w14:ligatures w14:val="none"/>
              </w:rPr>
            </w:pPr>
            <w:r w:rsidRPr="00C02A44">
              <w:rPr>
                <w:rFonts w:ascii="Calibri" w:eastAsia="Times New Roman" w:hAnsi="Calibri" w:cs="Calibri"/>
                <w:color w:val="000000"/>
                <w:kern w:val="0"/>
                <w14:ligatures w14:val="none"/>
              </w:rPr>
              <w:fldChar w:fldCharType="begin">
                <w:ffData>
                  <w:name w:val="Text1"/>
                  <w:enabled/>
                  <w:calcOnExit w:val="0"/>
                  <w:textInput/>
                </w:ffData>
              </w:fldChar>
            </w:r>
            <w:r w:rsidRPr="00C02A44">
              <w:rPr>
                <w:rFonts w:ascii="Calibri" w:eastAsia="Times New Roman" w:hAnsi="Calibri" w:cs="Calibri"/>
                <w:color w:val="000000"/>
                <w:kern w:val="0"/>
                <w14:ligatures w14:val="none"/>
              </w:rPr>
              <w:instrText xml:space="preserve"> FORMTEXT </w:instrText>
            </w:r>
            <w:r w:rsidRPr="00C02A44">
              <w:rPr>
                <w:rFonts w:ascii="Calibri" w:eastAsia="Times New Roman" w:hAnsi="Calibri" w:cs="Calibri"/>
                <w:color w:val="000000"/>
                <w:kern w:val="0"/>
                <w14:ligatures w14:val="none"/>
              </w:rPr>
            </w:r>
            <w:r w:rsidRPr="00C02A44">
              <w:rPr>
                <w:rFonts w:ascii="Calibri" w:eastAsia="Times New Roman" w:hAnsi="Calibri" w:cs="Calibri"/>
                <w:color w:val="000000"/>
                <w:kern w:val="0"/>
                <w14:ligatures w14:val="none"/>
              </w:rPr>
              <w:fldChar w:fldCharType="separate"/>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ED37833" w14:textId="06067188"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new Support Plan.</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tasks listed on the</w:t>
            </w:r>
            <w:r w:rsidR="005F5E25">
              <w:rPr>
                <w:rFonts w:ascii="Calibri" w:eastAsia="Times New Roman" w:hAnsi="Calibri" w:cs="Calibri"/>
                <w:b/>
                <w:bCs/>
                <w:color w:val="00B050"/>
                <w:kern w:val="0"/>
                <w14:ligatures w14:val="none"/>
              </w:rPr>
              <w:t xml:space="preserv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1242A2B3" w14:textId="77777777" w:rsidTr="00984BBA">
        <w:trPr>
          <w:trHeight w:val="433"/>
        </w:trPr>
        <w:tc>
          <w:tcPr>
            <w:tcW w:w="592" w:type="pct"/>
            <w:tcBorders>
              <w:top w:val="nil"/>
              <w:left w:val="single" w:sz="4" w:space="0" w:color="auto"/>
              <w:bottom w:val="single" w:sz="4" w:space="0" w:color="auto"/>
              <w:right w:val="single" w:sz="4" w:space="0" w:color="auto"/>
            </w:tcBorders>
            <w:shd w:val="clear" w:color="000000" w:fill="FFC000"/>
            <w:noWrap/>
            <w:hideMark/>
          </w:tcPr>
          <w:p w14:paraId="2B12412B" w14:textId="77777777" w:rsidR="00810C41" w:rsidRPr="007F2512" w:rsidRDefault="00810C41" w:rsidP="00810C41">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Ongoing</w:t>
            </w:r>
          </w:p>
        </w:tc>
        <w:tc>
          <w:tcPr>
            <w:tcW w:w="436" w:type="pct"/>
            <w:tcBorders>
              <w:top w:val="nil"/>
              <w:left w:val="nil"/>
              <w:bottom w:val="single" w:sz="4" w:space="0" w:color="auto"/>
              <w:right w:val="single" w:sz="4" w:space="0" w:color="auto"/>
            </w:tcBorders>
            <w:shd w:val="clear" w:color="000000" w:fill="FFC000"/>
            <w:noWrap/>
            <w:hideMark/>
          </w:tcPr>
          <w:p w14:paraId="765ADB7F"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293" w:type="pct"/>
            <w:tcBorders>
              <w:top w:val="nil"/>
              <w:left w:val="nil"/>
              <w:bottom w:val="single" w:sz="4" w:space="0" w:color="auto"/>
              <w:right w:val="single" w:sz="4" w:space="0" w:color="auto"/>
            </w:tcBorders>
            <w:shd w:val="clear" w:color="000000" w:fill="FFC000"/>
            <w:noWrap/>
            <w:hideMark/>
          </w:tcPr>
          <w:p w14:paraId="16A37EEA" w14:textId="2BEDC724" w:rsidR="00810C41" w:rsidRPr="007F2512" w:rsidRDefault="00810C41" w:rsidP="00810C41">
            <w:pPr>
              <w:spacing w:after="0" w:line="240" w:lineRule="auto"/>
              <w:rPr>
                <w:rFonts w:ascii="Calibri" w:eastAsia="Times New Roman" w:hAnsi="Calibri" w:cs="Calibri"/>
                <w:color w:val="000000"/>
                <w:kern w:val="0"/>
                <w14:ligatures w14:val="none"/>
              </w:rPr>
            </w:pPr>
          </w:p>
        </w:tc>
        <w:tc>
          <w:tcPr>
            <w:tcW w:w="3679" w:type="pct"/>
            <w:tcBorders>
              <w:top w:val="nil"/>
              <w:left w:val="nil"/>
              <w:bottom w:val="single" w:sz="4" w:space="0" w:color="auto"/>
              <w:right w:val="single" w:sz="4" w:space="0" w:color="auto"/>
            </w:tcBorders>
            <w:shd w:val="clear" w:color="000000" w:fill="FFC000"/>
            <w:noWrap/>
            <w:hideMark/>
          </w:tcPr>
          <w:p w14:paraId="1948A084"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810C41" w:rsidRPr="007F2512" w14:paraId="30ADFBC4" w14:textId="77777777" w:rsidTr="00810C41">
        <w:trPr>
          <w:trHeight w:val="791"/>
        </w:trPr>
        <w:tc>
          <w:tcPr>
            <w:tcW w:w="592" w:type="pct"/>
            <w:tcBorders>
              <w:top w:val="nil"/>
              <w:left w:val="single" w:sz="4" w:space="0" w:color="auto"/>
              <w:bottom w:val="single" w:sz="4" w:space="0" w:color="auto"/>
              <w:right w:val="single" w:sz="4" w:space="0" w:color="auto"/>
            </w:tcBorders>
            <w:shd w:val="clear" w:color="auto" w:fill="auto"/>
            <w:hideMark/>
          </w:tcPr>
          <w:p w14:paraId="21687017"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Change in Care Coordinator</w:t>
            </w:r>
          </w:p>
        </w:tc>
        <w:tc>
          <w:tcPr>
            <w:tcW w:w="436" w:type="pct"/>
            <w:tcBorders>
              <w:top w:val="nil"/>
              <w:left w:val="nil"/>
              <w:bottom w:val="single" w:sz="4" w:space="0" w:color="auto"/>
              <w:right w:val="single" w:sz="4" w:space="0" w:color="auto"/>
            </w:tcBorders>
            <w:shd w:val="clear" w:color="auto" w:fill="auto"/>
            <w:noWrap/>
            <w:hideMark/>
          </w:tcPr>
          <w:p w14:paraId="3EA0EBA3" w14:textId="3CDD7827"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E7C986B" w14:textId="77BC9F57"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CF0104B"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New CC must provide contact info within 10 calendar day of change (can be met by sending</w:t>
            </w:r>
            <w:r w:rsidRPr="007F2512">
              <w:rPr>
                <w:rFonts w:ascii="Calibri" w:eastAsia="Times New Roman" w:hAnsi="Calibri" w:cs="Calibri"/>
                <w:i/>
                <w:iCs/>
                <w:color w:val="000000"/>
                <w:kern w:val="0"/>
                <w14:ligatures w14:val="none"/>
              </w:rPr>
              <w:t xml:space="preserve"> 8.30 CM Change Intro Letter</w:t>
            </w:r>
            <w:r w:rsidRPr="007F2512">
              <w:rPr>
                <w:rFonts w:ascii="Calibri" w:eastAsia="Times New Roman" w:hAnsi="Calibri" w:cs="Calibri"/>
                <w:color w:val="000000"/>
                <w:kern w:val="0"/>
                <w14:ligatures w14:val="none"/>
              </w:rPr>
              <w:t>)</w:t>
            </w:r>
            <w:r w:rsidRPr="007F2512">
              <w:rPr>
                <w:rFonts w:ascii="Calibri" w:eastAsia="Times New Roman" w:hAnsi="Calibri" w:cs="Calibri"/>
                <w:color w:val="000000"/>
                <w:kern w:val="0"/>
                <w14:ligatures w14:val="none"/>
              </w:rPr>
              <w:br/>
            </w:r>
            <w:r w:rsidRPr="007F2512">
              <w:rPr>
                <w:rFonts w:ascii="Calibri" w:eastAsia="Times New Roman" w:hAnsi="Calibri" w:cs="Calibri"/>
                <w:kern w:val="0"/>
                <w14:ligatures w14:val="none"/>
              </w:rPr>
              <w:t>• Review member file for any missing documents or follow up that is needed (signatures, DME &amp; supplies and equipment, etc).</w:t>
            </w:r>
            <w:r w:rsidRPr="007F2512">
              <w:rPr>
                <w:rFonts w:ascii="Calibri" w:eastAsia="Times New Roman" w:hAnsi="Calibri" w:cs="Calibri"/>
                <w:kern w:val="0"/>
                <w14:ligatures w14:val="none"/>
              </w:rPr>
              <w:br/>
            </w:r>
            <w:r w:rsidRPr="007F2512">
              <w:rPr>
                <w:rFonts w:ascii="Calibri" w:eastAsia="Times New Roman" w:hAnsi="Calibri" w:cs="Calibri"/>
                <w:color w:val="000000"/>
                <w:kern w:val="0"/>
                <w14:ligatures w14:val="none"/>
              </w:rPr>
              <w:t xml:space="preserve">• Notify member’s PCP by sending </w:t>
            </w:r>
            <w:r w:rsidRPr="007F2512">
              <w:rPr>
                <w:rFonts w:ascii="Calibri" w:eastAsia="Times New Roman" w:hAnsi="Calibri" w:cs="Calibri"/>
                <w:i/>
                <w:iCs/>
                <w:color w:val="000000"/>
                <w:kern w:val="0"/>
                <w14:ligatures w14:val="none"/>
              </w:rPr>
              <w:t xml:space="preserve">Change in CC - Intro to Primary Care Provider letter </w:t>
            </w:r>
            <w:r w:rsidRPr="007F2512">
              <w:rPr>
                <w:rFonts w:ascii="Calibri" w:eastAsia="Times New Roman" w:hAnsi="Calibri" w:cs="Calibri"/>
                <w:color w:val="000000"/>
                <w:kern w:val="0"/>
                <w14:ligatures w14:val="none"/>
              </w:rPr>
              <w:t>(clinic delegates may use EHR notification process)</w:t>
            </w:r>
            <w:r w:rsidRPr="007F2512">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r w:rsidRPr="007F2512">
              <w:rPr>
                <w:rFonts w:ascii="Calibri" w:eastAsia="Times New Roman" w:hAnsi="Calibri" w:cs="Calibri"/>
                <w:color w:val="000000"/>
                <w:kern w:val="0"/>
                <w14:ligatures w14:val="none"/>
              </w:rPr>
              <w:br/>
              <w:t>• Enter Care Coordinator Change SD into MMIS for EW only</w:t>
            </w:r>
          </w:p>
        </w:tc>
      </w:tr>
      <w:tr w:rsidR="00810C41" w:rsidRPr="007F2512" w14:paraId="59432E8C" w14:textId="77777777" w:rsidTr="00DE56E6">
        <w:trPr>
          <w:trHeight w:val="3560"/>
        </w:trPr>
        <w:tc>
          <w:tcPr>
            <w:tcW w:w="592" w:type="pct"/>
            <w:tcBorders>
              <w:top w:val="nil"/>
              <w:left w:val="single" w:sz="4" w:space="0" w:color="auto"/>
              <w:bottom w:val="single" w:sz="4" w:space="0" w:color="auto"/>
              <w:right w:val="single" w:sz="4" w:space="0" w:color="auto"/>
            </w:tcBorders>
            <w:shd w:val="clear" w:color="auto" w:fill="auto"/>
            <w:hideMark/>
          </w:tcPr>
          <w:p w14:paraId="1DA064F9"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Service Updates</w:t>
            </w:r>
          </w:p>
        </w:tc>
        <w:tc>
          <w:tcPr>
            <w:tcW w:w="436" w:type="pct"/>
            <w:tcBorders>
              <w:top w:val="nil"/>
              <w:left w:val="nil"/>
              <w:bottom w:val="single" w:sz="4" w:space="0" w:color="auto"/>
              <w:right w:val="single" w:sz="4" w:space="0" w:color="auto"/>
            </w:tcBorders>
            <w:shd w:val="clear" w:color="auto" w:fill="auto"/>
            <w:noWrap/>
            <w:hideMark/>
          </w:tcPr>
          <w:p w14:paraId="2D4E64F9" w14:textId="0A156808"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38466FF" w14:textId="34E93BAB"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9AC4B44" w14:textId="5307E811" w:rsidR="00E95612" w:rsidRDefault="00810C41" w:rsidP="00E956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 are required in MnCHOICES throughout the year for the following:</w:t>
            </w:r>
            <w:r w:rsidRPr="007F2512">
              <w:rPr>
                <w:rFonts w:ascii="Calibri" w:eastAsia="Times New Roman" w:hAnsi="Calibri" w:cs="Calibri"/>
                <w:color w:val="000000"/>
                <w:kern w:val="0"/>
                <w14:ligatures w14:val="none"/>
              </w:rPr>
              <w:br/>
              <w:t>• Goal updates and/or changes</w:t>
            </w:r>
            <w:r w:rsidRPr="007F2512">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F2512">
              <w:rPr>
                <w:rFonts w:ascii="Calibri" w:eastAsia="Times New Roman" w:hAnsi="Calibri" w:cs="Calibri"/>
                <w:color w:val="000000"/>
                <w:kern w:val="0"/>
                <w14:ligatures w14:val="none"/>
              </w:rPr>
              <w:br/>
              <w:t xml:space="preserve">         • Create support plan revision</w:t>
            </w:r>
            <w:r w:rsidRPr="007F2512">
              <w:rPr>
                <w:rFonts w:ascii="Calibri" w:eastAsia="Times New Roman" w:hAnsi="Calibri" w:cs="Calibri"/>
                <w:color w:val="000000"/>
                <w:kern w:val="0"/>
                <w14:ligatures w14:val="none"/>
              </w:rPr>
              <w:br/>
              <w:t xml:space="preserve">         • Revision reason: include a description of what service(s) is being changed or added</w:t>
            </w:r>
            <w:r w:rsidRPr="007F2512">
              <w:rPr>
                <w:rFonts w:ascii="Calibri" w:eastAsia="Times New Roman" w:hAnsi="Calibri" w:cs="Calibri"/>
                <w:color w:val="000000"/>
                <w:kern w:val="0"/>
                <w14:ligatures w14:val="none"/>
              </w:rPr>
              <w:br/>
              <w:t xml:space="preserve">         • Are signatures required: Choose Yes.</w:t>
            </w:r>
            <w:r w:rsidRPr="007F2512">
              <w:rPr>
                <w:rFonts w:ascii="Calibri" w:eastAsia="Times New Roman" w:hAnsi="Calibri" w:cs="Calibri"/>
                <w:color w:val="000000"/>
                <w:kern w:val="0"/>
                <w14:ligatures w14:val="none"/>
              </w:rPr>
              <w:br/>
            </w:r>
            <w:r w:rsidR="00E95612">
              <w:rPr>
                <w:rFonts w:ascii="Calibri" w:eastAsia="Times New Roman" w:hAnsi="Calibri" w:cs="Calibri"/>
                <w:color w:val="000000"/>
                <w:kern w:val="0"/>
                <w14:ligatures w14:val="none"/>
              </w:rPr>
              <w:t xml:space="preserve">         </w:t>
            </w:r>
            <w:r w:rsidR="00E95612" w:rsidRPr="002648E3">
              <w:rPr>
                <w:rFonts w:ascii="Calibri" w:eastAsia="Times New Roman" w:hAnsi="Calibri" w:cs="Calibri"/>
                <w:color w:val="000000"/>
                <w:kern w:val="0"/>
                <w14:ligatures w14:val="none"/>
              </w:rPr>
              <w:t>•</w:t>
            </w:r>
            <w:r w:rsidR="00E95612">
              <w:rPr>
                <w:rFonts w:ascii="Calibri" w:eastAsia="Times New Roman" w:hAnsi="Calibri" w:cs="Calibri"/>
                <w:color w:val="000000"/>
                <w:kern w:val="0"/>
                <w14:ligatures w14:val="none"/>
              </w:rPr>
              <w:t xml:space="preserve"> </w:t>
            </w:r>
            <w:r w:rsidR="00E95612"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21D0487F" w14:textId="77777777" w:rsidR="00E956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Member Service Change Signature Cover Letter, mail member/responsible party an updated copy of the Support Plan including a signature page for member to sign.  </w:t>
            </w:r>
          </w:p>
          <w:p w14:paraId="79700380" w14:textId="4E79ECFA" w:rsidR="00810C41" w:rsidRPr="007F25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Member Service Change Signature Cover Letter to fulfill </w:t>
            </w:r>
            <w:proofErr w:type="spellStart"/>
            <w:r w:rsidRPr="00CF5180">
              <w:rPr>
                <w:rFonts w:ascii="Calibri" w:eastAsia="Times New Roman" w:hAnsi="Calibri" w:cs="Calibri"/>
                <w:color w:val="000000"/>
                <w:kern w:val="0"/>
                <w14:ligatures w14:val="none"/>
              </w:rPr>
              <w:t>MnCHOICES</w:t>
            </w:r>
            <w:proofErr w:type="spellEnd"/>
            <w:r w:rsidRPr="00CF5180">
              <w:rPr>
                <w:rFonts w:ascii="Calibri" w:eastAsia="Times New Roman" w:hAnsi="Calibri" w:cs="Calibri"/>
                <w:color w:val="000000"/>
                <w:kern w:val="0"/>
                <w14:ligatures w14:val="none"/>
              </w:rPr>
              <w:t xml:space="preserve">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00810C41" w:rsidRPr="007F2512">
              <w:rPr>
                <w:rFonts w:ascii="Calibri" w:eastAsia="Times New Roman" w:hAnsi="Calibri" w:cs="Calibri"/>
                <w:color w:val="000000"/>
                <w:kern w:val="0"/>
                <w14:ligatures w14:val="none"/>
              </w:rPr>
              <w:br/>
              <w:t xml:space="preserve">         </w:t>
            </w:r>
            <w:r w:rsidR="00810C41" w:rsidRPr="007F2512">
              <w:rPr>
                <w:rFonts w:ascii="Calibri" w:eastAsia="Times New Roman" w:hAnsi="Calibri" w:cs="Calibri"/>
                <w:color w:val="000000"/>
                <w:kern w:val="0"/>
                <w14:ligatures w14:val="none"/>
              </w:rPr>
              <w:br/>
            </w:r>
            <w:proofErr w:type="gramStart"/>
            <w:r w:rsidR="00810C41" w:rsidRPr="007F2512">
              <w:rPr>
                <w:rFonts w:ascii="Calibri" w:eastAsia="Times New Roman" w:hAnsi="Calibri" w:cs="Calibri"/>
                <w:color w:val="000000"/>
                <w:kern w:val="0"/>
                <w14:ligatures w14:val="none"/>
              </w:rPr>
              <w:t>CC's</w:t>
            </w:r>
            <w:proofErr w:type="gramEnd"/>
            <w:r w:rsidR="00810C41" w:rsidRPr="007F2512">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75FFA7AA" w14:textId="77777777" w:rsidR="006562B8" w:rsidRDefault="006562B8"/>
    <w:sectPr w:rsidR="006562B8" w:rsidSect="007F25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1696"/>
    <w:multiLevelType w:val="hybridMultilevel"/>
    <w:tmpl w:val="4F82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841F04"/>
    <w:multiLevelType w:val="hybridMultilevel"/>
    <w:tmpl w:val="4C60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0244243">
    <w:abstractNumId w:val="1"/>
  </w:num>
  <w:num w:numId="2" w16cid:durableId="92419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12"/>
    <w:rsid w:val="00035392"/>
    <w:rsid w:val="00063442"/>
    <w:rsid w:val="00085AE3"/>
    <w:rsid w:val="000E5FBD"/>
    <w:rsid w:val="00130179"/>
    <w:rsid w:val="00203DDA"/>
    <w:rsid w:val="00315AA0"/>
    <w:rsid w:val="00382E6F"/>
    <w:rsid w:val="003D0819"/>
    <w:rsid w:val="00420CE1"/>
    <w:rsid w:val="00517B02"/>
    <w:rsid w:val="005F5E25"/>
    <w:rsid w:val="006562B8"/>
    <w:rsid w:val="0066750E"/>
    <w:rsid w:val="006E0189"/>
    <w:rsid w:val="00770140"/>
    <w:rsid w:val="007F2512"/>
    <w:rsid w:val="00800887"/>
    <w:rsid w:val="00810C41"/>
    <w:rsid w:val="0089652C"/>
    <w:rsid w:val="00914727"/>
    <w:rsid w:val="00962EF1"/>
    <w:rsid w:val="009C63D3"/>
    <w:rsid w:val="00A53D98"/>
    <w:rsid w:val="00A80E53"/>
    <w:rsid w:val="00BC3C7F"/>
    <w:rsid w:val="00C303AE"/>
    <w:rsid w:val="00C87C36"/>
    <w:rsid w:val="00CA2BD0"/>
    <w:rsid w:val="00D10890"/>
    <w:rsid w:val="00D56D1E"/>
    <w:rsid w:val="00D8776E"/>
    <w:rsid w:val="00DC0F03"/>
    <w:rsid w:val="00E95612"/>
    <w:rsid w:val="00FD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3CDF"/>
  <w15:chartTrackingRefBased/>
  <w15:docId w15:val="{504EE162-8D06-49F2-9B66-CB823BA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12"/>
    <w:rPr>
      <w:rFonts w:eastAsiaTheme="majorEastAsia" w:cstheme="majorBidi"/>
      <w:color w:val="272727" w:themeColor="text1" w:themeTint="D8"/>
    </w:rPr>
  </w:style>
  <w:style w:type="paragraph" w:styleId="Title">
    <w:name w:val="Title"/>
    <w:basedOn w:val="Normal"/>
    <w:next w:val="Normal"/>
    <w:link w:val="TitleChar"/>
    <w:uiPriority w:val="10"/>
    <w:qFormat/>
    <w:rsid w:val="007F2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12"/>
    <w:pPr>
      <w:spacing w:before="160"/>
      <w:jc w:val="center"/>
    </w:pPr>
    <w:rPr>
      <w:i/>
      <w:iCs/>
      <w:color w:val="404040" w:themeColor="text1" w:themeTint="BF"/>
    </w:rPr>
  </w:style>
  <w:style w:type="character" w:customStyle="1" w:styleId="QuoteChar">
    <w:name w:val="Quote Char"/>
    <w:basedOn w:val="DefaultParagraphFont"/>
    <w:link w:val="Quote"/>
    <w:uiPriority w:val="29"/>
    <w:rsid w:val="007F2512"/>
    <w:rPr>
      <w:i/>
      <w:iCs/>
      <w:color w:val="404040" w:themeColor="text1" w:themeTint="BF"/>
    </w:rPr>
  </w:style>
  <w:style w:type="paragraph" w:styleId="ListParagraph">
    <w:name w:val="List Paragraph"/>
    <w:basedOn w:val="Normal"/>
    <w:uiPriority w:val="34"/>
    <w:qFormat/>
    <w:rsid w:val="007F2512"/>
    <w:pPr>
      <w:ind w:left="720"/>
      <w:contextualSpacing/>
    </w:pPr>
  </w:style>
  <w:style w:type="character" w:styleId="IntenseEmphasis">
    <w:name w:val="Intense Emphasis"/>
    <w:basedOn w:val="DefaultParagraphFont"/>
    <w:uiPriority w:val="21"/>
    <w:qFormat/>
    <w:rsid w:val="007F2512"/>
    <w:rPr>
      <w:i/>
      <w:iCs/>
      <w:color w:val="0F4761" w:themeColor="accent1" w:themeShade="BF"/>
    </w:rPr>
  </w:style>
  <w:style w:type="paragraph" w:styleId="IntenseQuote">
    <w:name w:val="Intense Quote"/>
    <w:basedOn w:val="Normal"/>
    <w:next w:val="Normal"/>
    <w:link w:val="IntenseQuoteChar"/>
    <w:uiPriority w:val="30"/>
    <w:qFormat/>
    <w:rsid w:val="007F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12"/>
    <w:rPr>
      <w:i/>
      <w:iCs/>
      <w:color w:val="0F4761" w:themeColor="accent1" w:themeShade="BF"/>
    </w:rPr>
  </w:style>
  <w:style w:type="character" w:styleId="IntenseReference">
    <w:name w:val="Intense Reference"/>
    <w:basedOn w:val="DefaultParagraphFont"/>
    <w:uiPriority w:val="32"/>
    <w:qFormat/>
    <w:rsid w:val="007F2512"/>
    <w:rPr>
      <w:b/>
      <w:bCs/>
      <w:smallCaps/>
      <w:color w:val="0F4761" w:themeColor="accent1" w:themeShade="BF"/>
      <w:spacing w:val="5"/>
    </w:rPr>
  </w:style>
  <w:style w:type="character" w:styleId="CommentReference">
    <w:name w:val="annotation reference"/>
    <w:basedOn w:val="DefaultParagraphFont"/>
    <w:uiPriority w:val="99"/>
    <w:semiHidden/>
    <w:unhideWhenUsed/>
    <w:rsid w:val="00770140"/>
    <w:rPr>
      <w:sz w:val="16"/>
      <w:szCs w:val="16"/>
    </w:rPr>
  </w:style>
  <w:style w:type="paragraph" w:styleId="CommentText">
    <w:name w:val="annotation text"/>
    <w:basedOn w:val="Normal"/>
    <w:link w:val="CommentTextChar"/>
    <w:uiPriority w:val="99"/>
    <w:unhideWhenUsed/>
    <w:rsid w:val="00770140"/>
    <w:pPr>
      <w:spacing w:line="240" w:lineRule="auto"/>
    </w:pPr>
    <w:rPr>
      <w:sz w:val="20"/>
      <w:szCs w:val="20"/>
    </w:rPr>
  </w:style>
  <w:style w:type="character" w:customStyle="1" w:styleId="CommentTextChar">
    <w:name w:val="Comment Text Char"/>
    <w:basedOn w:val="DefaultParagraphFont"/>
    <w:link w:val="CommentText"/>
    <w:uiPriority w:val="99"/>
    <w:rsid w:val="00770140"/>
    <w:rPr>
      <w:sz w:val="20"/>
      <w:szCs w:val="20"/>
    </w:rPr>
  </w:style>
  <w:style w:type="paragraph" w:styleId="CommentSubject">
    <w:name w:val="annotation subject"/>
    <w:basedOn w:val="CommentText"/>
    <w:next w:val="CommentText"/>
    <w:link w:val="CommentSubjectChar"/>
    <w:uiPriority w:val="99"/>
    <w:semiHidden/>
    <w:unhideWhenUsed/>
    <w:rsid w:val="00770140"/>
    <w:rPr>
      <w:b/>
      <w:bCs/>
    </w:rPr>
  </w:style>
  <w:style w:type="character" w:customStyle="1" w:styleId="CommentSubjectChar">
    <w:name w:val="Comment Subject Char"/>
    <w:basedOn w:val="CommentTextChar"/>
    <w:link w:val="CommentSubject"/>
    <w:uiPriority w:val="99"/>
    <w:semiHidden/>
    <w:rsid w:val="00770140"/>
    <w:rPr>
      <w:b/>
      <w:bCs/>
      <w:sz w:val="20"/>
      <w:szCs w:val="20"/>
    </w:rPr>
  </w:style>
  <w:style w:type="paragraph" w:styleId="Revision">
    <w:name w:val="Revision"/>
    <w:hidden/>
    <w:uiPriority w:val="99"/>
    <w:semiHidden/>
    <w:rsid w:val="00770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30C0A-A9AB-4EC2-B39A-BDD9594F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D0983-BD94-4C0C-8F47-0CA83D925991}">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9DD9150F-BC28-43C7-94A5-236C792F9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15</cp:revision>
  <dcterms:created xsi:type="dcterms:W3CDTF">2024-09-20T16:27:00Z</dcterms:created>
  <dcterms:modified xsi:type="dcterms:W3CDTF">2024-12-17T13:37:00Z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2024-10-17T16:41:52Z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97479485-d6b5-41e0-9eab-7d8af6887a55</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