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3575AE9D" w14:textId="3DF3405D" w:rsidR="00CC0D15" w:rsidRPr="00145AB4" w:rsidRDefault="00C608E4" w:rsidP="00145AB4">
            <w:pPr>
              <w:spacing w:before="60" w:after="60"/>
              <w:jc w:val="center"/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363A4B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57150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C2149" w14:textId="77777777" w:rsidR="000844A4" w:rsidRPr="00C56241" w:rsidRDefault="000844A4" w:rsidP="000844A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B0F0"/>
                                      <w:sz w:val="40"/>
                                      <w:szCs w:val="40"/>
                                    </w:rPr>
                                  </w:pPr>
                                  <w:r w:rsidRPr="00C562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B0F0"/>
                                      <w:sz w:val="40"/>
                                      <w:szCs w:val="40"/>
                                    </w:rPr>
                                    <w:t>CDCS unbundling project</w:t>
                                  </w:r>
                                </w:p>
                                <w:p w14:paraId="1D4BA1CD" w14:textId="46BFAB51" w:rsidR="00C608E4" w:rsidRPr="000844A4" w:rsidRDefault="00C608E4" w:rsidP="000844A4">
                                  <w:pPr>
                                    <w:rPr>
                                      <w:color w:val="1F4E79" w:themeColor="accent5" w:themeShade="80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pt;margin-top:4.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DteRyL2wAA&#10;AAcBAAAPAAAAAAAAAAAAAAAAAGcEAABkcnMvZG93bnJldi54bWxQSwUGAAAAAAQABADzAAAAbwUA&#10;AAAA&#10;" stroked="f">
                      <v:textbox>
                        <w:txbxContent>
                          <w:p w14:paraId="421C2149" w14:textId="77777777" w:rsidR="000844A4" w:rsidRPr="00C56241" w:rsidRDefault="000844A4" w:rsidP="000844A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C56241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>CDCS unbundling project</w:t>
                            </w:r>
                          </w:p>
                          <w:p w14:paraId="1D4BA1CD" w14:textId="46BFAB51" w:rsidR="00C608E4" w:rsidRPr="000844A4" w:rsidRDefault="00C608E4" w:rsidP="000844A4">
                            <w:pPr>
                              <w:rPr>
                                <w:color w:val="1F4E79" w:themeColor="accent5" w:themeShade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C0D15" w:rsidRPr="00CC0D15">
              <w:rPr>
                <w:rFonts w:ascii="Calibri" w:hAnsi="Calibri" w:cs="Calibri"/>
                <w:sz w:val="24"/>
                <w:szCs w:val="24"/>
              </w:rPr>
              <w:t xml:space="preserve">Effective Feb. 1, 2025, DHS will start the rolling implementation of the </w:t>
            </w:r>
            <w:hyperlink r:id="rId10" w:history="1">
              <w:r w:rsidR="00CC0D15" w:rsidRPr="00EE1DC2">
                <w:rPr>
                  <w:rStyle w:val="Hyperlink"/>
                  <w:rFonts w:ascii="Calibri" w:hAnsi="Calibri" w:cs="Calibri"/>
                  <w:sz w:val="24"/>
                  <w:szCs w:val="24"/>
                </w:rPr>
                <w:t>CDCS unbundling project</w:t>
              </w:r>
            </w:hyperlink>
            <w:r w:rsidR="00CC0D15" w:rsidRPr="00CC0D15">
              <w:rPr>
                <w:rFonts w:ascii="Calibri" w:hAnsi="Calibri" w:cs="Calibri"/>
                <w:sz w:val="24"/>
                <w:szCs w:val="24"/>
              </w:rPr>
              <w:t>. This project will:</w:t>
            </w:r>
          </w:p>
          <w:p w14:paraId="7EB894C6" w14:textId="77777777" w:rsidR="00CC0D15" w:rsidRPr="00CC0D15" w:rsidRDefault="00CC0D15" w:rsidP="00CC0D15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C0D15">
              <w:rPr>
                <w:rFonts w:ascii="Calibri" w:hAnsi="Calibri" w:cs="Calibri"/>
                <w:sz w:val="24"/>
                <w:szCs w:val="24"/>
              </w:rPr>
              <w:t>More accurately categorize goods and services in eight categories instead of four.</w:t>
            </w:r>
          </w:p>
          <w:p w14:paraId="0A3064AC" w14:textId="77777777" w:rsidR="00CC0D15" w:rsidRPr="00CC0D15" w:rsidRDefault="00CC0D15" w:rsidP="00CC0D15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C0D15">
              <w:rPr>
                <w:rFonts w:ascii="Calibri" w:hAnsi="Calibri" w:cs="Calibri"/>
                <w:sz w:val="24"/>
                <w:szCs w:val="24"/>
              </w:rPr>
              <w:t>Clarify provider qualifications.</w:t>
            </w:r>
          </w:p>
          <w:p w14:paraId="44BB3125" w14:textId="77777777" w:rsidR="00CC0D15" w:rsidRPr="00CC0D15" w:rsidRDefault="00CC0D15" w:rsidP="00CC0D15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C0D15">
              <w:rPr>
                <w:rFonts w:ascii="Calibri" w:hAnsi="Calibri" w:cs="Calibri"/>
                <w:sz w:val="24"/>
                <w:szCs w:val="24"/>
              </w:rPr>
              <w:t>Clearly define services.</w:t>
            </w:r>
            <w:r w:rsidRPr="00CC0D1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844A4" w:rsidRPr="00CC0D1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E5069CB" w14:textId="5C594250" w:rsidR="000844A4" w:rsidRPr="001610E8" w:rsidRDefault="000844A4" w:rsidP="00CC0D15">
            <w:pPr>
              <w:rPr>
                <w:rFonts w:ascii="Calibri" w:hAnsi="Calibri" w:cs="Calibri"/>
                <w:sz w:val="24"/>
                <w:szCs w:val="24"/>
              </w:rPr>
            </w:pPr>
            <w:r w:rsidRPr="001610E8">
              <w:rPr>
                <w:rFonts w:ascii="Calibri" w:hAnsi="Calibri" w:cs="Calibri"/>
                <w:sz w:val="24"/>
                <w:szCs w:val="24"/>
              </w:rPr>
              <w:t>This will be a rolling launch, as both the current CDCS policy and CDCS unbundling project will be in effect at the same time.</w:t>
            </w:r>
          </w:p>
          <w:p w14:paraId="6DF788DB" w14:textId="77777777" w:rsidR="000844A4" w:rsidRPr="001610E8" w:rsidRDefault="000844A4" w:rsidP="000844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4A19FE" w14:textId="77777777" w:rsidR="000844A4" w:rsidRPr="00EE1DC2" w:rsidRDefault="000844A4" w:rsidP="000844A4">
            <w:pPr>
              <w:outlineLvl w:val="1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</w:rPr>
            </w:pPr>
            <w:r w:rsidRPr="00EE1DC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</w:rPr>
              <w:t>Implementation instructions</w:t>
            </w:r>
          </w:p>
          <w:p w14:paraId="51D3F66C" w14:textId="77777777" w:rsidR="000844A4" w:rsidRPr="001610E8" w:rsidRDefault="000844A4" w:rsidP="001610E8">
            <w:pPr>
              <w:spacing w:before="180" w:after="180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People who receive CDCS services </w:t>
            </w:r>
            <w:r w:rsidRPr="001610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before</w:t>
            </w:r>
            <w:r w:rsidRPr="001610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Feb. 1, 2025, will:</w:t>
            </w:r>
          </w:p>
          <w:p w14:paraId="4BA15C35" w14:textId="77777777" w:rsidR="000844A4" w:rsidRPr="001610E8" w:rsidRDefault="000844A4" w:rsidP="001610E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 w:line="240" w:lineRule="auto"/>
              <w:ind w:left="1080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sz w:val="24"/>
                <w:szCs w:val="24"/>
              </w:rPr>
              <w:t>Continue their CDCS community support plan (CSP), DHS-6532, or alternative format, until their next assessment occurring on or after Feb. 1, 2025.</w:t>
            </w:r>
          </w:p>
          <w:p w14:paraId="085B4855" w14:textId="77777777" w:rsidR="000844A4" w:rsidRPr="001610E8" w:rsidRDefault="000844A4" w:rsidP="001610E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 w:line="240" w:lineRule="auto"/>
              <w:ind w:left="1080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sz w:val="24"/>
                <w:szCs w:val="24"/>
              </w:rPr>
              <w:t>Transition to the new unbundled CDCS service categories after their next assessment, occurring on or after Feb. 1, 2025.</w:t>
            </w:r>
          </w:p>
          <w:p w14:paraId="30F287A6" w14:textId="77777777" w:rsidR="000844A4" w:rsidRPr="001610E8" w:rsidRDefault="000844A4" w:rsidP="001610E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 w:line="240" w:lineRule="auto"/>
              <w:ind w:left="1080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sz w:val="24"/>
                <w:szCs w:val="24"/>
              </w:rPr>
              <w:t>Write their next CDCS CSP using </w:t>
            </w:r>
            <w:hyperlink r:id="rId11" w:history="1">
              <w:r w:rsidRPr="001610E8">
                <w:rPr>
                  <w:rFonts w:ascii="Calibri" w:eastAsia="Times New Roman" w:hAnsi="Calibri" w:cs="Calibri"/>
                  <w:color w:val="003865"/>
                  <w:sz w:val="24"/>
                  <w:szCs w:val="24"/>
                  <w:u w:val="single"/>
                </w:rPr>
                <w:t>CDCS CSP, DHS-5788A</w:t>
              </w:r>
            </w:hyperlink>
            <w:r w:rsidRPr="001610E8">
              <w:rPr>
                <w:rFonts w:ascii="Calibri" w:eastAsia="Times New Roman" w:hAnsi="Calibri" w:cs="Calibri"/>
                <w:sz w:val="24"/>
                <w:szCs w:val="24"/>
              </w:rPr>
              <w:t> with the new unbundled CDCS service categories.</w:t>
            </w:r>
          </w:p>
          <w:p w14:paraId="634AA991" w14:textId="77777777" w:rsidR="000844A4" w:rsidRPr="001610E8" w:rsidRDefault="000844A4" w:rsidP="001610E8">
            <w:pPr>
              <w:spacing w:before="180" w:after="180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People who start to receive CDCS services </w:t>
            </w:r>
            <w:r w:rsidRPr="001610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on or after</w:t>
            </w:r>
            <w:r w:rsidRPr="001610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Feb. 1, 2025, regardless of their assessment date, will:</w:t>
            </w:r>
          </w:p>
          <w:p w14:paraId="42581DB5" w14:textId="77777777" w:rsidR="000844A4" w:rsidRPr="001610E8" w:rsidRDefault="000844A4" w:rsidP="001610E8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0" w:line="240" w:lineRule="auto"/>
              <w:ind w:left="1080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sz w:val="24"/>
                <w:szCs w:val="24"/>
              </w:rPr>
              <w:t>Use the new unbundled CDCS service categories.</w:t>
            </w:r>
          </w:p>
          <w:p w14:paraId="49787029" w14:textId="77777777" w:rsidR="000844A4" w:rsidRPr="001610E8" w:rsidRDefault="000844A4" w:rsidP="001610E8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0" w:line="240" w:lineRule="auto"/>
              <w:ind w:left="1080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sz w:val="24"/>
                <w:szCs w:val="24"/>
              </w:rPr>
              <w:t>Write their CDCS community support plan using </w:t>
            </w:r>
            <w:hyperlink r:id="rId12" w:history="1">
              <w:r w:rsidRPr="001610E8">
                <w:rPr>
                  <w:rFonts w:ascii="Calibri" w:eastAsia="Times New Roman" w:hAnsi="Calibri" w:cs="Calibri"/>
                  <w:color w:val="003865"/>
                  <w:sz w:val="24"/>
                  <w:szCs w:val="24"/>
                  <w:u w:val="single"/>
                </w:rPr>
                <w:t>CDCS CSP, DHS-5788A</w:t>
              </w:r>
            </w:hyperlink>
            <w:r w:rsidRPr="001610E8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7F6B66C1" w14:textId="77777777" w:rsidR="00F7290D" w:rsidRDefault="00F7290D" w:rsidP="00F7290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2C73B2B5" w14:textId="20192349" w:rsidR="000844A4" w:rsidRDefault="000844A4" w:rsidP="00F7290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Note</w:t>
            </w:r>
            <w:r w:rsidRPr="001610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The CDCS unbundling project will </w:t>
            </w:r>
            <w:r w:rsidRPr="00427B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not</w:t>
            </w:r>
            <w:r w:rsidRPr="001610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change people’s CDCS budgets.</w:t>
            </w:r>
          </w:p>
          <w:p w14:paraId="23BD3300" w14:textId="77777777" w:rsidR="00F7290D" w:rsidRDefault="00F7290D" w:rsidP="002016CF">
            <w:pPr>
              <w:outlineLvl w:val="1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</w:rPr>
            </w:pPr>
          </w:p>
          <w:p w14:paraId="2B8A4E2F" w14:textId="7BFA101D" w:rsidR="002016CF" w:rsidRPr="00145AB4" w:rsidRDefault="000844A4" w:rsidP="00145AB4">
            <w:pPr>
              <w:outlineLvl w:val="1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</w:rPr>
            </w:pPr>
            <w:r w:rsidRPr="00EE1DC2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</w:rPr>
              <w:t>Resources for the CDCS unbundling project</w:t>
            </w:r>
          </w:p>
          <w:p w14:paraId="038176B1" w14:textId="20D5221C" w:rsidR="000844A4" w:rsidRPr="00274C2B" w:rsidRDefault="000844A4" w:rsidP="002016CF">
            <w:pPr>
              <w:outlineLvl w:val="2"/>
              <w:rPr>
                <w:rFonts w:ascii="Calibri" w:eastAsia="Times New Roman" w:hAnsi="Calibri" w:cs="Calibri"/>
                <w:b/>
                <w:bCs/>
                <w:color w:val="003865"/>
                <w:sz w:val="27"/>
                <w:szCs w:val="27"/>
              </w:rPr>
            </w:pPr>
            <w:r w:rsidRPr="00274C2B">
              <w:rPr>
                <w:rFonts w:ascii="Calibri" w:eastAsia="Times New Roman" w:hAnsi="Calibri" w:cs="Calibri"/>
                <w:b/>
                <w:bCs/>
                <w:color w:val="003865"/>
                <w:sz w:val="27"/>
                <w:szCs w:val="27"/>
              </w:rPr>
              <w:t>CDCS policy manual</w:t>
            </w:r>
          </w:p>
          <w:p w14:paraId="18B3202C" w14:textId="7A4E262F" w:rsidR="000844A4" w:rsidRPr="001610E8" w:rsidRDefault="000844A4" w:rsidP="00145AB4">
            <w:pPr>
              <w:spacing w:before="180" w:after="18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DHS updated the </w:t>
            </w:r>
            <w:hyperlink r:id="rId13" w:history="1">
              <w:r w:rsidRPr="00F7290D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CDCS Policy Manual</w:t>
              </w:r>
            </w:hyperlink>
            <w:r w:rsidRPr="001610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to:</w:t>
            </w:r>
          </w:p>
          <w:p w14:paraId="2AE5F07B" w14:textId="77777777" w:rsidR="000844A4" w:rsidRPr="001610E8" w:rsidRDefault="000844A4" w:rsidP="001610E8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40" w:lineRule="auto"/>
              <w:ind w:left="1080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Prepare for the rolling implementation of the CDCS unbundling project.</w:t>
            </w:r>
          </w:p>
          <w:p w14:paraId="524776E0" w14:textId="77777777" w:rsidR="000844A4" w:rsidRPr="001610E8" w:rsidRDefault="000844A4" w:rsidP="001610E8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40" w:lineRule="auto"/>
              <w:ind w:left="1080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sz w:val="24"/>
                <w:szCs w:val="24"/>
              </w:rPr>
              <w:t>Clarify policy.</w:t>
            </w:r>
          </w:p>
          <w:p w14:paraId="1AA84133" w14:textId="77777777" w:rsidR="000844A4" w:rsidRPr="001610E8" w:rsidRDefault="000844A4" w:rsidP="001610E8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40" w:lineRule="auto"/>
              <w:ind w:left="1080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sz w:val="24"/>
                <w:szCs w:val="24"/>
              </w:rPr>
              <w:t>Create </w:t>
            </w:r>
            <w:hyperlink r:id="rId14" w:history="1">
              <w:r w:rsidRPr="001610E8">
                <w:rPr>
                  <w:rFonts w:ascii="Calibri" w:eastAsia="Times New Roman" w:hAnsi="Calibri" w:cs="Calibri"/>
                  <w:color w:val="003865"/>
                  <w:sz w:val="24"/>
                  <w:szCs w:val="24"/>
                  <w:u w:val="single"/>
                </w:rPr>
                <w:t>new unbundled service category pages</w:t>
              </w:r>
            </w:hyperlink>
            <w:r w:rsidRPr="001610E8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43DA027E" w14:textId="77777777" w:rsidR="000844A4" w:rsidRPr="001610E8" w:rsidRDefault="000844A4" w:rsidP="001610E8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40" w:lineRule="auto"/>
              <w:ind w:left="1080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sz w:val="24"/>
                <w:szCs w:val="24"/>
              </w:rPr>
              <w:t>Update </w:t>
            </w:r>
            <w:hyperlink r:id="rId15" w:history="1">
              <w:r w:rsidRPr="001610E8">
                <w:rPr>
                  <w:rFonts w:ascii="Calibri" w:eastAsia="Times New Roman" w:hAnsi="Calibri" w:cs="Calibri"/>
                  <w:color w:val="003865"/>
                  <w:sz w:val="24"/>
                  <w:szCs w:val="24"/>
                  <w:u w:val="single"/>
                </w:rPr>
                <w:t>existing bundled service category pages</w:t>
              </w:r>
            </w:hyperlink>
            <w:r w:rsidRPr="001610E8">
              <w:rPr>
                <w:rFonts w:ascii="Calibri" w:eastAsia="Times New Roman" w:hAnsi="Calibri" w:cs="Calibri"/>
                <w:sz w:val="24"/>
                <w:szCs w:val="24"/>
              </w:rPr>
              <w:t> to explain the transition process.</w:t>
            </w:r>
          </w:p>
          <w:p w14:paraId="1D9E61C2" w14:textId="77777777" w:rsidR="000844A4" w:rsidRPr="00274C2B" w:rsidRDefault="000844A4" w:rsidP="000844A4">
            <w:pPr>
              <w:spacing w:before="450" w:after="75"/>
              <w:outlineLvl w:val="2"/>
              <w:rPr>
                <w:rFonts w:ascii="Calibri" w:eastAsia="Times New Roman" w:hAnsi="Calibri" w:cs="Calibri"/>
                <w:b/>
                <w:bCs/>
                <w:color w:val="003865"/>
                <w:sz w:val="27"/>
                <w:szCs w:val="27"/>
              </w:rPr>
            </w:pPr>
            <w:r w:rsidRPr="00274C2B">
              <w:rPr>
                <w:rFonts w:ascii="Calibri" w:eastAsia="Times New Roman" w:hAnsi="Calibri" w:cs="Calibri"/>
                <w:b/>
                <w:bCs/>
                <w:color w:val="003865"/>
                <w:sz w:val="27"/>
                <w:szCs w:val="27"/>
              </w:rPr>
              <w:t>New and updated CDCS forms</w:t>
            </w:r>
          </w:p>
          <w:p w14:paraId="60191BFA" w14:textId="77777777" w:rsidR="000844A4" w:rsidRPr="001610E8" w:rsidRDefault="000844A4" w:rsidP="001610E8">
            <w:pPr>
              <w:spacing w:before="180" w:after="180"/>
              <w:ind w:left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DHS added CDCS unbundling project implementation information to </w:t>
            </w:r>
            <w:hyperlink r:id="rId16" w:history="1">
              <w:r w:rsidRPr="001610E8">
                <w:rPr>
                  <w:rFonts w:ascii="Calibri" w:eastAsia="Times New Roman" w:hAnsi="Calibri" w:cs="Calibri"/>
                  <w:color w:val="003865"/>
                  <w:sz w:val="24"/>
                  <w:szCs w:val="24"/>
                  <w:u w:val="single"/>
                </w:rPr>
                <w:t>CDCS CSP, DHS-6532</w:t>
              </w:r>
            </w:hyperlink>
            <w:r w:rsidRPr="001610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E53311E" w14:textId="77777777" w:rsidR="000844A4" w:rsidRPr="001610E8" w:rsidRDefault="000844A4" w:rsidP="001610E8">
            <w:pPr>
              <w:spacing w:before="180" w:after="180"/>
              <w:ind w:left="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10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DHS created the following new CDCS forms in preparation for the CDCS unbundling project implementation:</w:t>
            </w:r>
          </w:p>
          <w:p w14:paraId="189029F0" w14:textId="77777777" w:rsidR="000844A4" w:rsidRPr="00145AB4" w:rsidRDefault="000844A4" w:rsidP="00145AB4">
            <w:pPr>
              <w:pStyle w:val="ListParagraph"/>
              <w:numPr>
                <w:ilvl w:val="0"/>
                <w:numId w:val="22"/>
              </w:numPr>
              <w:spacing w:before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7" w:history="1">
              <w:r w:rsidRPr="00145AB4">
                <w:rPr>
                  <w:rFonts w:ascii="Calibri" w:eastAsia="Times New Roman" w:hAnsi="Calibri" w:cs="Calibri"/>
                  <w:color w:val="003865"/>
                  <w:sz w:val="24"/>
                  <w:szCs w:val="24"/>
                  <w:u w:val="single"/>
                </w:rPr>
                <w:t>CDCS CSP, DHS-5788A</w:t>
              </w:r>
            </w:hyperlink>
            <w:r w:rsidRPr="00145AB4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6DA58E16" w14:textId="77777777" w:rsidR="000844A4" w:rsidRPr="00145AB4" w:rsidRDefault="000844A4" w:rsidP="00145AB4">
            <w:pPr>
              <w:pStyle w:val="ListParagraph"/>
              <w:numPr>
                <w:ilvl w:val="0"/>
                <w:numId w:val="22"/>
              </w:numPr>
              <w:spacing w:before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8" w:history="1">
              <w:r w:rsidRPr="00145AB4">
                <w:rPr>
                  <w:rFonts w:ascii="Calibri" w:eastAsia="Times New Roman" w:hAnsi="Calibri" w:cs="Calibri"/>
                  <w:color w:val="003865"/>
                  <w:sz w:val="24"/>
                  <w:szCs w:val="24"/>
                  <w:u w:val="single"/>
                </w:rPr>
                <w:t>CDCS Behavioral Supports Request Form, DHS-5788B</w:t>
              </w:r>
            </w:hyperlink>
            <w:r w:rsidRPr="00145AB4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0348E126" w14:textId="77777777" w:rsidR="000844A4" w:rsidRPr="00145AB4" w:rsidRDefault="000844A4" w:rsidP="00145AB4">
            <w:pPr>
              <w:pStyle w:val="ListParagraph"/>
              <w:numPr>
                <w:ilvl w:val="0"/>
                <w:numId w:val="22"/>
              </w:numPr>
              <w:spacing w:before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9" w:history="1">
              <w:r w:rsidRPr="00145AB4">
                <w:rPr>
                  <w:rFonts w:ascii="Calibri" w:eastAsia="Times New Roman" w:hAnsi="Calibri" w:cs="Calibri"/>
                  <w:color w:val="003865"/>
                  <w:sz w:val="24"/>
                  <w:szCs w:val="24"/>
                  <w:u w:val="single"/>
                </w:rPr>
                <w:t>CDCS Specialized Therapy Request Form, DHS-5788C</w:t>
              </w:r>
            </w:hyperlink>
            <w:r w:rsidRPr="00145AB4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1DF22BB9" w14:textId="77777777" w:rsidR="000844A4" w:rsidRPr="00145AB4" w:rsidRDefault="000844A4" w:rsidP="00145AB4">
            <w:pPr>
              <w:pStyle w:val="ListParagraph"/>
              <w:numPr>
                <w:ilvl w:val="0"/>
                <w:numId w:val="22"/>
              </w:numPr>
              <w:spacing w:before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20" w:history="1">
              <w:r w:rsidRPr="00145AB4">
                <w:rPr>
                  <w:rFonts w:ascii="Calibri" w:eastAsia="Times New Roman" w:hAnsi="Calibri" w:cs="Calibri"/>
                  <w:color w:val="003865"/>
                  <w:sz w:val="24"/>
                  <w:szCs w:val="24"/>
                  <w:u w:val="single"/>
                </w:rPr>
                <w:t>CDCS Special Diet Request Form, DHS-5788D</w:t>
              </w:r>
            </w:hyperlink>
            <w:r w:rsidRPr="00145AB4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6E842588" w14:textId="77777777" w:rsidR="000844A4" w:rsidRPr="00274C2B" w:rsidRDefault="000844A4" w:rsidP="000844A4">
            <w:pPr>
              <w:spacing w:before="450" w:after="75"/>
              <w:outlineLvl w:val="2"/>
              <w:rPr>
                <w:rFonts w:ascii="Calibri" w:eastAsia="Times New Roman" w:hAnsi="Calibri" w:cs="Calibri"/>
                <w:b/>
                <w:bCs/>
                <w:color w:val="003865"/>
                <w:sz w:val="27"/>
                <w:szCs w:val="27"/>
              </w:rPr>
            </w:pPr>
            <w:r w:rsidRPr="00274C2B">
              <w:rPr>
                <w:rFonts w:ascii="Calibri" w:eastAsia="Times New Roman" w:hAnsi="Calibri" w:cs="Calibri"/>
                <w:b/>
                <w:bCs/>
                <w:color w:val="003865"/>
                <w:sz w:val="27"/>
                <w:szCs w:val="27"/>
              </w:rPr>
              <w:t>On-demand online learning modules</w:t>
            </w:r>
          </w:p>
          <w:p w14:paraId="5B0A1900" w14:textId="0ECEF492" w:rsidR="000844A4" w:rsidRPr="00145AB4" w:rsidRDefault="000844A4" w:rsidP="00145AB4">
            <w:pPr>
              <w:ind w:left="720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274C2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DHS updated its on-demand online learning modules in preparation for the CDCS unbundling project implementation.</w:t>
            </w:r>
          </w:p>
          <w:p w14:paraId="2D6E0026" w14:textId="77777777" w:rsidR="000844A4" w:rsidRPr="00274C2B" w:rsidRDefault="000844A4" w:rsidP="001610E8">
            <w:pPr>
              <w:ind w:left="720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274C2B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Lead agencies</w:t>
            </w:r>
          </w:p>
          <w:p w14:paraId="116C5B6E" w14:textId="08FC9849" w:rsidR="000844A4" w:rsidRPr="00145AB4" w:rsidRDefault="000844A4" w:rsidP="00145AB4">
            <w:pPr>
              <w:ind w:left="720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274C2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DHS updated the </w:t>
            </w:r>
            <w:proofErr w:type="spellStart"/>
            <w:r w:rsidRPr="00274C2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TrainLink</w:t>
            </w:r>
            <w:proofErr w:type="spellEnd"/>
            <w:r w:rsidRPr="00274C2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course CDCS training for lead agencies (course code DS400)</w:t>
            </w:r>
          </w:p>
          <w:p w14:paraId="04FC3CA4" w14:textId="77777777" w:rsidR="000844A4" w:rsidRPr="00274C2B" w:rsidRDefault="000844A4" w:rsidP="001610E8">
            <w:pPr>
              <w:ind w:left="720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274C2B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Support planners</w:t>
            </w:r>
          </w:p>
          <w:p w14:paraId="5BAF2376" w14:textId="77777777" w:rsidR="000844A4" w:rsidRPr="00274C2B" w:rsidRDefault="000844A4" w:rsidP="001610E8">
            <w:pPr>
              <w:ind w:left="720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274C2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DHS updated the following </w:t>
            </w:r>
            <w:proofErr w:type="spellStart"/>
            <w:r w:rsidRPr="00274C2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TrainLink</w:t>
            </w:r>
            <w:proofErr w:type="spellEnd"/>
            <w:r w:rsidRPr="00274C2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 xml:space="preserve"> courses for support planners:</w:t>
            </w:r>
          </w:p>
          <w:p w14:paraId="68F0556F" w14:textId="77777777" w:rsidR="000844A4" w:rsidRPr="00274C2B" w:rsidRDefault="000844A4" w:rsidP="001610E8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 w:line="240" w:lineRule="auto"/>
              <w:ind w:left="1440"/>
              <w:contextualSpacing/>
              <w:rPr>
                <w:rFonts w:ascii="Calibri" w:eastAsia="Times New Roman" w:hAnsi="Calibri" w:cs="Calibri"/>
              </w:rPr>
            </w:pPr>
            <w:r w:rsidRPr="00274C2B">
              <w:rPr>
                <w:rFonts w:ascii="Calibri" w:eastAsia="Times New Roman" w:hAnsi="Calibri" w:cs="Calibri"/>
              </w:rPr>
              <w:t>Support Planner Initial Certification for CDCS (DS651).</w:t>
            </w:r>
          </w:p>
          <w:p w14:paraId="670A6EEB" w14:textId="77777777" w:rsidR="000844A4" w:rsidRPr="00274C2B" w:rsidRDefault="000844A4" w:rsidP="001610E8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 w:line="240" w:lineRule="auto"/>
              <w:ind w:left="1440"/>
              <w:contextualSpacing/>
              <w:rPr>
                <w:rFonts w:ascii="Calibri" w:eastAsia="Times New Roman" w:hAnsi="Calibri" w:cs="Calibri"/>
              </w:rPr>
            </w:pPr>
            <w:r w:rsidRPr="00274C2B">
              <w:rPr>
                <w:rFonts w:ascii="Calibri" w:eastAsia="Times New Roman" w:hAnsi="Calibri" w:cs="Calibri"/>
              </w:rPr>
              <w:t>Support Planner Re-certification for CDCS (DS651C).</w:t>
            </w:r>
          </w:p>
          <w:p w14:paraId="164E2748" w14:textId="77777777" w:rsidR="000844A4" w:rsidRDefault="000844A4" w:rsidP="001610E8">
            <w:pPr>
              <w:ind w:left="720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  <w:p w14:paraId="4F45BCF0" w14:textId="77777777" w:rsidR="000844A4" w:rsidRPr="00274C2B" w:rsidRDefault="000844A4" w:rsidP="001610E8">
            <w:pPr>
              <w:ind w:left="720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274C2B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Note</w:t>
            </w:r>
            <w:r w:rsidRPr="00274C2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: DHS removed Support Planner Training for CDCS (DS690). Support Planner Initial Certification for CDCS (DS651) and Support Planner Re-certification for CDCS (DS651C) include this content.</w:t>
            </w:r>
          </w:p>
          <w:p w14:paraId="416E1D7A" w14:textId="77777777" w:rsidR="000844A4" w:rsidRPr="00274C2B" w:rsidRDefault="000844A4" w:rsidP="001610E8">
            <w:pPr>
              <w:ind w:left="720"/>
              <w:rPr>
                <w:rFonts w:ascii="Calibri" w:hAnsi="Calibri" w:cs="Calibri"/>
              </w:rPr>
            </w:pPr>
          </w:p>
          <w:p w14:paraId="5B40072C" w14:textId="0EC57A71" w:rsidR="00CA04A0" w:rsidRPr="00145AB4" w:rsidRDefault="000844A4" w:rsidP="00CA04A0">
            <w:pP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145AB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***Effective 1/1/2025, there will be a Legislative increase to CDCS budgets.  </w:t>
            </w:r>
            <w:r w:rsidR="0006105A" w:rsidRPr="00145AB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When we receive confirmation</w:t>
            </w:r>
            <w:r w:rsidRPr="00145AB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from DHS</w:t>
            </w:r>
            <w:r w:rsidR="00ED610E" w:rsidRPr="00145AB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,</w:t>
            </w:r>
            <w:r w:rsidRPr="00145AB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ED610E" w:rsidRPr="00145AB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we will send an update and instructions.</w:t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21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B6A48B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60FB0540" w:rsidR="00AF1D04" w:rsidRPr="00AF1D04" w:rsidRDefault="007C4D96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12</w:t>
                          </w:r>
                          <w:r w:rsidR="00B3501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-13-2024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60FB0540" w:rsidR="00AF1D04" w:rsidRPr="00AF1D04" w:rsidRDefault="007C4D96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12</w:t>
                    </w:r>
                    <w:r w:rsidR="00B3501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-13-2024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E5205"/>
    <w:multiLevelType w:val="hybridMultilevel"/>
    <w:tmpl w:val="AE20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0177F"/>
    <w:multiLevelType w:val="hybridMultilevel"/>
    <w:tmpl w:val="4704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D0C5E"/>
    <w:multiLevelType w:val="hybridMultilevel"/>
    <w:tmpl w:val="62AE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F087B"/>
    <w:multiLevelType w:val="hybridMultilevel"/>
    <w:tmpl w:val="F14A6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F1656E"/>
    <w:multiLevelType w:val="hybridMultilevel"/>
    <w:tmpl w:val="04D2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67503770"/>
    <w:multiLevelType w:val="hybridMultilevel"/>
    <w:tmpl w:val="113C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3"/>
  </w:num>
  <w:num w:numId="2" w16cid:durableId="1797331095">
    <w:abstractNumId w:val="7"/>
  </w:num>
  <w:num w:numId="3" w16cid:durableId="214856249">
    <w:abstractNumId w:val="10"/>
  </w:num>
  <w:num w:numId="4" w16cid:durableId="1499616861">
    <w:abstractNumId w:val="17"/>
  </w:num>
  <w:num w:numId="5" w16cid:durableId="2073769093">
    <w:abstractNumId w:val="0"/>
  </w:num>
  <w:num w:numId="6" w16cid:durableId="18362904">
    <w:abstractNumId w:val="20"/>
  </w:num>
  <w:num w:numId="7" w16cid:durableId="495341996">
    <w:abstractNumId w:val="21"/>
  </w:num>
  <w:num w:numId="8" w16cid:durableId="195433800">
    <w:abstractNumId w:val="2"/>
  </w:num>
  <w:num w:numId="9" w16cid:durableId="2131320421">
    <w:abstractNumId w:val="12"/>
  </w:num>
  <w:num w:numId="10" w16cid:durableId="292836173">
    <w:abstractNumId w:val="8"/>
  </w:num>
  <w:num w:numId="11" w16cid:durableId="590047722">
    <w:abstractNumId w:val="4"/>
  </w:num>
  <w:num w:numId="12" w16cid:durableId="1674527007">
    <w:abstractNumId w:val="6"/>
  </w:num>
  <w:num w:numId="13" w16cid:durableId="1073697651">
    <w:abstractNumId w:val="5"/>
  </w:num>
  <w:num w:numId="14" w16cid:durableId="1167403472">
    <w:abstractNumId w:val="14"/>
  </w:num>
  <w:num w:numId="15" w16cid:durableId="1282767395">
    <w:abstractNumId w:val="19"/>
  </w:num>
  <w:num w:numId="16" w16cid:durableId="974333673">
    <w:abstractNumId w:val="9"/>
  </w:num>
  <w:num w:numId="17" w16cid:durableId="1763256834">
    <w:abstractNumId w:val="11"/>
  </w:num>
  <w:num w:numId="18" w16cid:durableId="2120641131">
    <w:abstractNumId w:val="16"/>
  </w:num>
  <w:num w:numId="19" w16cid:durableId="1554393094">
    <w:abstractNumId w:val="1"/>
  </w:num>
  <w:num w:numId="20" w16cid:durableId="1160390145">
    <w:abstractNumId w:val="3"/>
  </w:num>
  <w:num w:numId="21" w16cid:durableId="1698700799">
    <w:abstractNumId w:val="18"/>
  </w:num>
  <w:num w:numId="22" w16cid:durableId="2118851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6105A"/>
    <w:rsid w:val="000844A4"/>
    <w:rsid w:val="00145AB4"/>
    <w:rsid w:val="00150443"/>
    <w:rsid w:val="001610E8"/>
    <w:rsid w:val="002016CF"/>
    <w:rsid w:val="00222CB4"/>
    <w:rsid w:val="0028428E"/>
    <w:rsid w:val="00287C94"/>
    <w:rsid w:val="002B6C69"/>
    <w:rsid w:val="002D4A67"/>
    <w:rsid w:val="002E7252"/>
    <w:rsid w:val="0033255D"/>
    <w:rsid w:val="003C1F8E"/>
    <w:rsid w:val="00427B3F"/>
    <w:rsid w:val="0044731C"/>
    <w:rsid w:val="004D30F0"/>
    <w:rsid w:val="005413CA"/>
    <w:rsid w:val="005C7FFC"/>
    <w:rsid w:val="005E07CD"/>
    <w:rsid w:val="005F1B18"/>
    <w:rsid w:val="00605891"/>
    <w:rsid w:val="00661EAF"/>
    <w:rsid w:val="00667838"/>
    <w:rsid w:val="00690495"/>
    <w:rsid w:val="00696BE2"/>
    <w:rsid w:val="006B5D91"/>
    <w:rsid w:val="007808B0"/>
    <w:rsid w:val="007A5F11"/>
    <w:rsid w:val="007C4D96"/>
    <w:rsid w:val="0080562D"/>
    <w:rsid w:val="00887099"/>
    <w:rsid w:val="008877C2"/>
    <w:rsid w:val="00954AF8"/>
    <w:rsid w:val="00986E5D"/>
    <w:rsid w:val="00A16F35"/>
    <w:rsid w:val="00A24223"/>
    <w:rsid w:val="00AA1C20"/>
    <w:rsid w:val="00AB049B"/>
    <w:rsid w:val="00AD5757"/>
    <w:rsid w:val="00AF1D04"/>
    <w:rsid w:val="00B3501A"/>
    <w:rsid w:val="00BB1FFD"/>
    <w:rsid w:val="00BD6DF2"/>
    <w:rsid w:val="00C56241"/>
    <w:rsid w:val="00C608E4"/>
    <w:rsid w:val="00CA04A0"/>
    <w:rsid w:val="00CA1E33"/>
    <w:rsid w:val="00CA2A1A"/>
    <w:rsid w:val="00CC0D15"/>
    <w:rsid w:val="00CF49F1"/>
    <w:rsid w:val="00D5294C"/>
    <w:rsid w:val="00E965AB"/>
    <w:rsid w:val="00EC4AA6"/>
    <w:rsid w:val="00ED610E"/>
    <w:rsid w:val="00EE1DC2"/>
    <w:rsid w:val="00F36B5F"/>
    <w:rsid w:val="00F5483A"/>
    <w:rsid w:val="00F610EE"/>
    <w:rsid w:val="00F7290D"/>
    <w:rsid w:val="00FC5F7D"/>
    <w:rsid w:val="2CF68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hs.state.mn.us/main/idcplg?IdcService=GET_DYNAMIC_CONVERSION&amp;RevisionSelectionMethod=LatestReleased&amp;dDocName=cdcs_home" TargetMode="External"/><Relationship Id="rId18" Type="http://schemas.openxmlformats.org/officeDocument/2006/relationships/hyperlink" Target="https://edocs.dhs.state.mn.us/lfserver/Public/DHS-5788B-EN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edocs.dhs.state.mn.us/lfserver/Public/DHS-5788A-ENG" TargetMode="External"/><Relationship Id="rId17" Type="http://schemas.openxmlformats.org/officeDocument/2006/relationships/hyperlink" Target="https://edocs.dhs.state.mn.us/lfserver/Public/DHS-5788A-E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ocs.dhs.state.mn.us/lfserver/Public/DHS-6532-ENG" TargetMode="External"/><Relationship Id="rId20" Type="http://schemas.openxmlformats.org/officeDocument/2006/relationships/hyperlink" Target="https://edocs.dhs.state.mn.us/lfserver/Public/DHS-5788D-E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ocs.dhs.state.mn.us/lfserver/Public/DHS-5788A-ENG" TargetMode="External"/><Relationship Id="rId5" Type="http://schemas.openxmlformats.org/officeDocument/2006/relationships/styles" Target="styles.xml"/><Relationship Id="rId15" Type="http://schemas.openxmlformats.org/officeDocument/2006/relationships/hyperlink" Target="javascript:link('DHS-293642',''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hs.state.mn.us/main/idcplg?IdcService=GET_DYNAMIC_CONVERSION&amp;RevisionSelectionMethod=LatestReleased&amp;dDocName=MNDHS-068584" TargetMode="External"/><Relationship Id="rId19" Type="http://schemas.openxmlformats.org/officeDocument/2006/relationships/hyperlink" Target="https://edocs.dhs.state.mn.us/lfserver/Public/DHS-5788C-E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javascript:link('MNDHS-067680','')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BDFE7-34D8-487F-9737-5E30C305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BDBFF-10E0-45DB-A88A-FCE54119ECE2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2e5e15c-7478-4584-8e19-4e9362b2611b"/>
    <ds:schemaRef ds:uri="10bab484-3bb4-4afd-a6c1-5e011f67d8b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A61773-619F-4330-AB9A-FE94C29C0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531</Words>
  <Characters>3028</Characters>
  <Application>Microsoft Office Word</Application>
  <DocSecurity>8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17</cp:revision>
  <cp:lastPrinted>2023-04-13T19:37:00Z</cp:lastPrinted>
  <dcterms:created xsi:type="dcterms:W3CDTF">2024-12-12T17:49:00Z</dcterms:created>
  <dcterms:modified xsi:type="dcterms:W3CDTF">2024-12-13T13:34:00Z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MSIP_Label_f022c332-444a-4254-b930-8cf70d5ef151_Enabled">
    <vt:lpwstr>true</vt:lpwstr>
  </property>
  <property fmtid="{D5CDD505-2E9C-101B-9397-08002B2CF9AE}" pid="4" name="MSIP_Label_f022c332-444a-4254-b930-8cf70d5ef151_SetDate">
    <vt:lpwstr>2024-12-11T15:58:45Z</vt:lpwstr>
  </property>
  <property fmtid="{D5CDD505-2E9C-101B-9397-08002B2CF9AE}" pid="5" name="MSIP_Label_f022c332-444a-4254-b930-8cf70d5ef151_Method">
    <vt:lpwstr>Standard</vt:lpwstr>
  </property>
  <property fmtid="{D5CDD505-2E9C-101B-9397-08002B2CF9AE}" pid="6" name="MSIP_Label_f022c332-444a-4254-b930-8cf70d5ef151_Name">
    <vt:lpwstr>Confidential</vt:lpwstr>
  </property>
  <property fmtid="{D5CDD505-2E9C-101B-9397-08002B2CF9AE}" pid="7" name="MSIP_Label_f022c332-444a-4254-b930-8cf70d5ef151_SiteId">
    <vt:lpwstr>f2cae92a-8892-4e20-96c4-6ad7ba8f0e72</vt:lpwstr>
  </property>
  <property fmtid="{D5CDD505-2E9C-101B-9397-08002B2CF9AE}" pid="8" name="MSIP_Label_f022c332-444a-4254-b930-8cf70d5ef151_ActionId">
    <vt:lpwstr>76e75ef7-0401-4d47-8901-a44a0fb7edba</vt:lpwstr>
  </property>
  <property fmtid="{D5CDD505-2E9C-101B-9397-08002B2CF9AE}" pid="9" name="MSIP_Label_f022c332-444a-4254-b930-8cf70d5ef151_ContentBits">
    <vt:lpwstr>0</vt:lpwstr>
  </property>
  <property fmtid="{D5CDD505-2E9C-101B-9397-08002B2CF9AE}" pid="10" name="MediaServiceImageTags">
    <vt:lpwstr/>
  </property>
</Properties>
</file>