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E574B">
        <w:trPr>
          <w:trHeight w:val="9330"/>
        </w:trPr>
        <w:tc>
          <w:tcPr>
            <w:tcW w:w="11520" w:type="dxa"/>
            <w:shd w:val="clear" w:color="auto" w:fill="auto"/>
          </w:tcPr>
          <w:p w14:paraId="133F3DB8" w14:textId="0EFF34A2" w:rsidR="00CA04A0" w:rsidRPr="00150443" w:rsidRDefault="00C608E4" w:rsidP="001C3B51">
            <w:pPr>
              <w:spacing w:before="60" w:after="60"/>
              <w:rPr>
                <w:sz w:val="24"/>
                <w:szCs w:val="24"/>
              </w:rPr>
            </w:pPr>
            <w:r w:rsidRPr="00C608E4">
              <w:rPr>
                <w:noProof/>
                <w:sz w:val="48"/>
                <w:szCs w:val="48"/>
              </w:rPr>
              <mc:AlternateContent>
                <mc:Choice Requires="wps">
                  <w:drawing>
                    <wp:anchor distT="45720" distB="45720" distL="114300" distR="114300" simplePos="0" relativeHeight="251658240" behindDoc="0" locked="0" layoutInCell="1" allowOverlap="1" wp14:anchorId="38191BE5" wp14:editId="52D54488">
                      <wp:simplePos x="0" y="0"/>
                      <wp:positionH relativeFrom="column">
                        <wp:posOffset>5080</wp:posOffset>
                      </wp:positionH>
                      <wp:positionV relativeFrom="paragraph">
                        <wp:posOffset>55880</wp:posOffset>
                      </wp:positionV>
                      <wp:extent cx="7162800" cy="40513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05130"/>
                              </a:xfrm>
                              <a:prstGeom prst="rect">
                                <a:avLst/>
                              </a:prstGeom>
                              <a:solidFill>
                                <a:srgbClr val="FFFFFF"/>
                              </a:solidFill>
                              <a:ln w="9525">
                                <a:noFill/>
                                <a:miter lim="800000"/>
                                <a:headEnd/>
                                <a:tailEnd/>
                              </a:ln>
                            </wps:spPr>
                            <wps:txbx>
                              <w:txbxContent>
                                <w:p w14:paraId="764FF0AF" w14:textId="253BEB73" w:rsidR="004B1AF6" w:rsidRPr="00FD796C" w:rsidRDefault="00450361" w:rsidP="004B1AF6">
                                  <w:pPr>
                                    <w:jc w:val="center"/>
                                    <w:rPr>
                                      <w:b/>
                                      <w:bCs/>
                                      <w:color w:val="0070C0"/>
                                      <w:sz w:val="36"/>
                                      <w:szCs w:val="36"/>
                                    </w:rPr>
                                  </w:pPr>
                                  <w:r w:rsidRPr="00FD796C">
                                    <w:rPr>
                                      <w:b/>
                                      <w:bCs/>
                                      <w:color w:val="0070C0"/>
                                      <w:sz w:val="36"/>
                                      <w:szCs w:val="36"/>
                                    </w:rPr>
                                    <w:t xml:space="preserve">SECUREBLUE MSHO </w:t>
                                  </w:r>
                                  <w:r w:rsidR="008C4918" w:rsidRPr="00FD796C">
                                    <w:rPr>
                                      <w:b/>
                                      <w:bCs/>
                                      <w:color w:val="0070C0"/>
                                      <w:sz w:val="36"/>
                                      <w:szCs w:val="36"/>
                                    </w:rPr>
                                    <w:t>SUPPLEMENTAL BENEFIT REMINDERS AND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4pt;margin-top:4.4pt;width:564pt;height:3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" stroked="f">
                      <v:textbox>
                        <w:txbxContent>
                          <w:p w14:paraId="764FF0AF" w14:textId="253BEB73" w:rsidR="004B1AF6" w:rsidRPr="00FD796C" w:rsidRDefault="00450361" w:rsidP="004B1AF6">
                            <w:pPr>
                              <w:jc w:val="center"/>
                              <w:rPr>
                                <w:b/>
                                <w:bCs/>
                                <w:color w:val="0070C0"/>
                                <w:sz w:val="36"/>
                                <w:szCs w:val="36"/>
                              </w:rPr>
                            </w:pPr>
                            <w:r w:rsidRPr="00FD796C">
                              <w:rPr>
                                <w:b/>
                                <w:bCs/>
                                <w:color w:val="0070C0"/>
                                <w:sz w:val="36"/>
                                <w:szCs w:val="36"/>
                              </w:rPr>
                              <w:t xml:space="preserve">SECUREBLUE MSHO </w:t>
                            </w:r>
                            <w:r w:rsidR="008C4918" w:rsidRPr="00FD796C">
                              <w:rPr>
                                <w:b/>
                                <w:bCs/>
                                <w:color w:val="0070C0"/>
                                <w:sz w:val="36"/>
                                <w:szCs w:val="36"/>
                              </w:rPr>
                              <w:t>SUPPLEMENTAL BENEFIT REMINDERS AND UPDATES</w:t>
                            </w:r>
                          </w:p>
                        </w:txbxContent>
                      </v:textbox>
                      <w10:wrap type="square"/>
                    </v:shape>
                  </w:pict>
                </mc:Fallback>
              </mc:AlternateContent>
            </w:r>
          </w:p>
          <w:p w14:paraId="1F5D1C32" w14:textId="7481CF23" w:rsidR="00F66B92" w:rsidRPr="00FD796C" w:rsidRDefault="004B1AF6" w:rsidP="004B1AF6">
            <w:pPr>
              <w:rPr>
                <w:rFonts w:cstheme="minorHAnsi"/>
                <w:b/>
                <w:bCs/>
                <w:color w:val="0070C0"/>
                <w:sz w:val="28"/>
                <w:szCs w:val="28"/>
              </w:rPr>
            </w:pPr>
            <w:bookmarkStart w:id="0" w:name="_Hlk174102421"/>
            <w:r w:rsidRPr="00FD796C">
              <w:rPr>
                <w:rFonts w:cstheme="minorHAnsi"/>
                <w:b/>
                <w:bCs/>
                <w:color w:val="0070C0"/>
                <w:sz w:val="28"/>
                <w:szCs w:val="28"/>
              </w:rPr>
              <w:t xml:space="preserve">Part </w:t>
            </w:r>
            <w:r w:rsidR="00F66B92" w:rsidRPr="00FD796C">
              <w:rPr>
                <w:rFonts w:cstheme="minorHAnsi"/>
                <w:b/>
                <w:bCs/>
                <w:color w:val="0070C0"/>
                <w:sz w:val="28"/>
                <w:szCs w:val="28"/>
              </w:rPr>
              <w:t>D Reminders</w:t>
            </w:r>
          </w:p>
          <w:p w14:paraId="53E81F9D" w14:textId="0FD2F9D5" w:rsidR="001C3B51" w:rsidRPr="004B1AF6" w:rsidRDefault="004B1AF6" w:rsidP="004B1AF6">
            <w:pPr>
              <w:pStyle w:val="ListParagraph"/>
              <w:numPr>
                <w:ilvl w:val="0"/>
                <w:numId w:val="31"/>
              </w:numPr>
              <w:spacing w:after="60" w:line="240" w:lineRule="auto"/>
              <w:rPr>
                <w:rFonts w:cstheme="minorHAnsi"/>
                <w:color w:val="000000"/>
                <w:sz w:val="24"/>
                <w:szCs w:val="24"/>
              </w:rPr>
            </w:pPr>
            <w:bookmarkStart w:id="1" w:name="_Hlk184886870"/>
            <w:r>
              <w:rPr>
                <w:rFonts w:cstheme="minorHAnsi"/>
                <w:color w:val="000000"/>
                <w:sz w:val="24"/>
                <w:szCs w:val="24"/>
              </w:rPr>
              <w:t>In 2025, SecureBlue m</w:t>
            </w:r>
            <w:r w:rsidR="001C3B51" w:rsidRPr="004B1AF6">
              <w:rPr>
                <w:rFonts w:cstheme="minorHAnsi"/>
                <w:color w:val="000000"/>
                <w:sz w:val="24"/>
                <w:szCs w:val="24"/>
              </w:rPr>
              <w:t xml:space="preserve">embers will receive a $50 gift card upon completion of a </w:t>
            </w:r>
            <w:r w:rsidRPr="004B1AF6">
              <w:rPr>
                <w:rFonts w:cstheme="minorHAnsi"/>
                <w:color w:val="000000"/>
                <w:sz w:val="24"/>
                <w:szCs w:val="24"/>
              </w:rPr>
              <w:t>comprehensive medication review</w:t>
            </w:r>
            <w:r w:rsidR="001C3B51" w:rsidRPr="004B1AF6">
              <w:rPr>
                <w:rFonts w:cstheme="minorHAnsi"/>
                <w:color w:val="000000"/>
                <w:sz w:val="24"/>
                <w:szCs w:val="24"/>
              </w:rPr>
              <w:t xml:space="preserve"> visit</w:t>
            </w:r>
            <w:r w:rsidR="00F66B92" w:rsidRPr="004B1AF6">
              <w:rPr>
                <w:rFonts w:cstheme="minorHAnsi"/>
                <w:color w:val="000000"/>
                <w:sz w:val="24"/>
                <w:szCs w:val="24"/>
              </w:rPr>
              <w:t xml:space="preserve"> with a pharmacist</w:t>
            </w:r>
            <w:r w:rsidR="001C3B51" w:rsidRPr="004B1AF6">
              <w:rPr>
                <w:rFonts w:cstheme="minorHAnsi"/>
                <w:color w:val="000000"/>
                <w:sz w:val="24"/>
                <w:szCs w:val="24"/>
              </w:rPr>
              <w:t xml:space="preserve">. </w:t>
            </w:r>
            <w:r>
              <w:rPr>
                <w:rFonts w:cstheme="minorHAnsi"/>
                <w:color w:val="000000"/>
                <w:sz w:val="24"/>
                <w:szCs w:val="24"/>
              </w:rPr>
              <w:t>Once the visit is completed and the claim is submitted to Blue Cross, a $50 gift card will be mailed to the member. Limited to one gift card per member per year.</w:t>
            </w:r>
            <w:r w:rsidR="00F05BFD">
              <w:rPr>
                <w:rFonts w:cstheme="minorHAnsi"/>
                <w:color w:val="000000"/>
                <w:sz w:val="24"/>
                <w:szCs w:val="24"/>
              </w:rPr>
              <w:t xml:space="preserve"> See the </w:t>
            </w:r>
            <w:hyperlink r:id="rId10" w:history="1">
              <w:r w:rsidR="00F05BFD" w:rsidRPr="00F05BFD">
                <w:rPr>
                  <w:rStyle w:val="Hyperlink"/>
                  <w:rFonts w:cstheme="minorHAnsi"/>
                  <w:sz w:val="24"/>
                  <w:szCs w:val="24"/>
                </w:rPr>
                <w:t>Instruction Sheet here</w:t>
              </w:r>
            </w:hyperlink>
            <w:r w:rsidR="00F05BFD">
              <w:rPr>
                <w:rFonts w:cstheme="minorHAnsi"/>
                <w:color w:val="000000"/>
                <w:sz w:val="24"/>
                <w:szCs w:val="24"/>
              </w:rPr>
              <w:t xml:space="preserve"> for more details.</w:t>
            </w:r>
          </w:p>
          <w:p w14:paraId="1620C0F0" w14:textId="78BE8FE2" w:rsidR="00F66B92" w:rsidRPr="00F66B92" w:rsidRDefault="00F66B92" w:rsidP="00F66B92">
            <w:pPr>
              <w:pStyle w:val="ListParagraph"/>
              <w:numPr>
                <w:ilvl w:val="0"/>
                <w:numId w:val="31"/>
              </w:numPr>
              <w:spacing w:after="60" w:line="240" w:lineRule="auto"/>
              <w:rPr>
                <w:rFonts w:cstheme="minorHAnsi"/>
                <w:color w:val="000000"/>
                <w:sz w:val="24"/>
                <w:szCs w:val="24"/>
              </w:rPr>
            </w:pPr>
            <w:r w:rsidRPr="00F66B92">
              <w:rPr>
                <w:rFonts w:cstheme="minorHAnsi"/>
                <w:color w:val="000000"/>
                <w:sz w:val="24"/>
                <w:szCs w:val="24"/>
              </w:rPr>
              <w:t xml:space="preserve">Effective 1/1/25, </w:t>
            </w:r>
            <w:r w:rsidRPr="00F66B92">
              <w:rPr>
                <w:rFonts w:cstheme="minorHAnsi"/>
                <w:b/>
                <w:bCs/>
                <w:color w:val="000000"/>
                <w:sz w:val="24"/>
                <w:szCs w:val="24"/>
              </w:rPr>
              <w:t>ALL</w:t>
            </w:r>
            <w:r w:rsidRPr="00F66B92">
              <w:rPr>
                <w:rFonts w:cstheme="minorHAnsi"/>
                <w:color w:val="000000"/>
                <w:sz w:val="24"/>
                <w:szCs w:val="24"/>
              </w:rPr>
              <w:t xml:space="preserve"> </w:t>
            </w:r>
            <w:r w:rsidR="00D74CC6">
              <w:rPr>
                <w:rFonts w:cstheme="minorHAnsi"/>
                <w:color w:val="000000"/>
                <w:sz w:val="24"/>
                <w:szCs w:val="24"/>
              </w:rPr>
              <w:t xml:space="preserve">SecureBlue </w:t>
            </w:r>
            <w:r w:rsidRPr="00F66B92">
              <w:rPr>
                <w:rFonts w:cstheme="minorHAnsi"/>
                <w:color w:val="000000"/>
                <w:sz w:val="24"/>
                <w:szCs w:val="24"/>
              </w:rPr>
              <w:t>members will have a $0 copay on all Part D drugs</w:t>
            </w:r>
            <w:r>
              <w:rPr>
                <w:rFonts w:cstheme="minorHAnsi"/>
                <w:color w:val="000000"/>
                <w:sz w:val="24"/>
                <w:szCs w:val="24"/>
              </w:rPr>
              <w:t>!</w:t>
            </w:r>
          </w:p>
          <w:bookmarkEnd w:id="0"/>
          <w:bookmarkEnd w:id="1"/>
          <w:p w14:paraId="7EE8D6E2" w14:textId="77777777" w:rsidR="00CA04A0" w:rsidRDefault="00CA04A0" w:rsidP="00CA04A0"/>
          <w:p w14:paraId="1CA0C1F7" w14:textId="77777777" w:rsidR="00D74CC6" w:rsidRDefault="00D74CC6" w:rsidP="008C4918">
            <w:pPr>
              <w:autoSpaceDE w:val="0"/>
              <w:autoSpaceDN w:val="0"/>
              <w:rPr>
                <w:rFonts w:cstheme="minorHAnsi"/>
                <w:b/>
                <w:bCs/>
                <w:color w:val="000000"/>
                <w:sz w:val="28"/>
                <w:szCs w:val="28"/>
              </w:rPr>
            </w:pPr>
            <w:bookmarkStart w:id="2" w:name="_Hlk85016063"/>
            <w:bookmarkStart w:id="3" w:name="_Hlk46146248"/>
          </w:p>
          <w:p w14:paraId="7075346C" w14:textId="41A2C65D" w:rsidR="001C3B51" w:rsidRPr="00FD796C" w:rsidRDefault="004957B5" w:rsidP="008C4918">
            <w:pPr>
              <w:autoSpaceDE w:val="0"/>
              <w:autoSpaceDN w:val="0"/>
              <w:rPr>
                <w:rFonts w:cstheme="minorHAnsi"/>
                <w:b/>
                <w:bCs/>
                <w:color w:val="0070C0"/>
                <w:sz w:val="28"/>
                <w:szCs w:val="28"/>
              </w:rPr>
            </w:pPr>
            <w:r w:rsidRPr="00FD796C">
              <w:rPr>
                <w:rFonts w:cstheme="minorHAnsi"/>
                <w:b/>
                <w:bCs/>
                <w:color w:val="0070C0"/>
                <w:sz w:val="28"/>
                <w:szCs w:val="28"/>
              </w:rPr>
              <w:t xml:space="preserve">SecureBlue MSHO </w:t>
            </w:r>
            <w:r w:rsidR="00F66B92" w:rsidRPr="00FD796C">
              <w:rPr>
                <w:rFonts w:cstheme="minorHAnsi"/>
                <w:b/>
                <w:bCs/>
                <w:color w:val="0070C0"/>
                <w:sz w:val="28"/>
                <w:szCs w:val="28"/>
              </w:rPr>
              <w:t>Supplemental Benefit reminders and updates</w:t>
            </w:r>
          </w:p>
          <w:p w14:paraId="2697DCB8" w14:textId="782B06C1" w:rsidR="00F66B92" w:rsidRPr="00E14A19" w:rsidRDefault="00D74CC6" w:rsidP="00F66B92">
            <w:pPr>
              <w:pStyle w:val="ListParagraph"/>
              <w:numPr>
                <w:ilvl w:val="0"/>
                <w:numId w:val="32"/>
              </w:numPr>
              <w:spacing w:line="240" w:lineRule="auto"/>
              <w:rPr>
                <w:rFonts w:cstheme="minorHAnsi"/>
                <w:color w:val="000000"/>
                <w:sz w:val="24"/>
                <w:szCs w:val="24"/>
              </w:rPr>
            </w:pPr>
            <w:r>
              <w:rPr>
                <w:rFonts w:cstheme="minorHAnsi"/>
                <w:b/>
                <w:bCs/>
                <w:color w:val="000000"/>
                <w:sz w:val="24"/>
                <w:szCs w:val="24"/>
              </w:rPr>
              <w:t xml:space="preserve">Care Coordinator </w:t>
            </w:r>
            <w:r w:rsidR="00F66B92" w:rsidRPr="00E14A19">
              <w:rPr>
                <w:rFonts w:cstheme="minorHAnsi"/>
                <w:b/>
                <w:bCs/>
                <w:color w:val="000000"/>
                <w:sz w:val="24"/>
                <w:szCs w:val="24"/>
              </w:rPr>
              <w:t>Resources:</w:t>
            </w:r>
            <w:r w:rsidR="00F66B92" w:rsidRPr="00E14A19">
              <w:rPr>
                <w:rFonts w:cstheme="minorHAnsi"/>
                <w:color w:val="000000"/>
                <w:sz w:val="24"/>
                <w:szCs w:val="24"/>
              </w:rPr>
              <w:t xml:space="preserve"> </w:t>
            </w:r>
            <w:r w:rsidR="00F05BFD">
              <w:rPr>
                <w:rFonts w:cstheme="minorHAnsi"/>
                <w:color w:val="000000"/>
                <w:sz w:val="24"/>
                <w:szCs w:val="24"/>
              </w:rPr>
              <w:t xml:space="preserve">2025 resources have been posted. </w:t>
            </w:r>
            <w:r w:rsidR="00E14A19">
              <w:rPr>
                <w:rFonts w:cstheme="minorHAnsi"/>
                <w:color w:val="000000"/>
                <w:sz w:val="24"/>
                <w:szCs w:val="24"/>
              </w:rPr>
              <w:t xml:space="preserve">Visit the </w:t>
            </w:r>
            <w:hyperlink r:id="rId11" w:history="1">
              <w:r w:rsidR="00E14A19">
                <w:rPr>
                  <w:rStyle w:val="Hyperlink"/>
                  <w:rFonts w:cstheme="minorHAnsi"/>
                  <w:sz w:val="24"/>
                  <w:szCs w:val="24"/>
                </w:rPr>
                <w:t>SecureBlue MSHO supplemental benefits care coordination website</w:t>
              </w:r>
            </w:hyperlink>
            <w:r w:rsidR="00E14A19">
              <w:rPr>
                <w:rFonts w:cstheme="minorHAnsi"/>
                <w:color w:val="000000"/>
                <w:sz w:val="24"/>
                <w:szCs w:val="24"/>
              </w:rPr>
              <w:t xml:space="preserve"> for updated</w:t>
            </w:r>
            <w:r w:rsidR="00F66B92" w:rsidRPr="00E14A19">
              <w:rPr>
                <w:rFonts w:cstheme="minorHAnsi"/>
                <w:color w:val="000000"/>
                <w:sz w:val="24"/>
                <w:szCs w:val="24"/>
              </w:rPr>
              <w:t xml:space="preserve"> </w:t>
            </w:r>
            <w:r>
              <w:rPr>
                <w:rFonts w:cstheme="minorHAnsi"/>
                <w:color w:val="000000"/>
                <w:sz w:val="24"/>
                <w:szCs w:val="24"/>
              </w:rPr>
              <w:t>supplemental benefit</w:t>
            </w:r>
            <w:r w:rsidR="00F66B92" w:rsidRPr="00E14A19">
              <w:rPr>
                <w:rFonts w:cstheme="minorHAnsi"/>
                <w:color w:val="000000"/>
                <w:sz w:val="24"/>
                <w:szCs w:val="24"/>
              </w:rPr>
              <w:t xml:space="preserve"> </w:t>
            </w:r>
            <w:r w:rsidR="00E14A19">
              <w:rPr>
                <w:rFonts w:cstheme="minorHAnsi"/>
                <w:color w:val="000000"/>
                <w:sz w:val="24"/>
                <w:szCs w:val="24"/>
              </w:rPr>
              <w:t>resources.</w:t>
            </w:r>
          </w:p>
          <w:p w14:paraId="495E657C" w14:textId="58672F80" w:rsidR="00F66B92" w:rsidRDefault="00F66B92" w:rsidP="00107648">
            <w:pPr>
              <w:pStyle w:val="ListParagraph"/>
              <w:numPr>
                <w:ilvl w:val="0"/>
                <w:numId w:val="32"/>
              </w:numPr>
              <w:spacing w:line="240" w:lineRule="auto"/>
              <w:rPr>
                <w:rFonts w:cstheme="minorHAnsi"/>
                <w:color w:val="000000"/>
                <w:sz w:val="24"/>
                <w:szCs w:val="24"/>
              </w:rPr>
            </w:pPr>
            <w:r w:rsidRPr="000C671F">
              <w:rPr>
                <w:rFonts w:cstheme="minorHAnsi"/>
                <w:b/>
                <w:bCs/>
                <w:color w:val="000000"/>
                <w:sz w:val="24"/>
                <w:szCs w:val="24"/>
              </w:rPr>
              <w:t>Referral forms:</w:t>
            </w:r>
            <w:r w:rsidRPr="000C671F">
              <w:rPr>
                <w:rFonts w:cstheme="minorHAnsi"/>
                <w:color w:val="000000"/>
                <w:sz w:val="24"/>
                <w:szCs w:val="24"/>
              </w:rPr>
              <w:t xml:space="preserve"> Many of the supplemental benefit providers have updated </w:t>
            </w:r>
            <w:r w:rsidR="004957B5" w:rsidRPr="000C671F">
              <w:rPr>
                <w:rFonts w:cstheme="minorHAnsi"/>
                <w:color w:val="000000"/>
                <w:sz w:val="24"/>
                <w:szCs w:val="24"/>
              </w:rPr>
              <w:t>their r</w:t>
            </w:r>
            <w:r w:rsidRPr="000C671F">
              <w:rPr>
                <w:rFonts w:cstheme="minorHAnsi"/>
                <w:color w:val="000000"/>
                <w:sz w:val="24"/>
                <w:szCs w:val="24"/>
              </w:rPr>
              <w:t xml:space="preserve">eferral forms. New forms are linked in the </w:t>
            </w:r>
            <w:hyperlink r:id="rId12" w:history="1">
              <w:r w:rsidRPr="000C671F">
                <w:rPr>
                  <w:rStyle w:val="Hyperlink"/>
                  <w:rFonts w:cstheme="minorHAnsi"/>
                  <w:sz w:val="24"/>
                  <w:szCs w:val="24"/>
                </w:rPr>
                <w:t>2025 SecureBlue MSHO Supplemental Benefits Catalog</w:t>
              </w:r>
            </w:hyperlink>
            <w:r w:rsidRPr="000C671F">
              <w:rPr>
                <w:rFonts w:cstheme="minorHAnsi"/>
                <w:color w:val="000000"/>
                <w:sz w:val="24"/>
                <w:szCs w:val="24"/>
              </w:rPr>
              <w:t xml:space="preserve"> now posted on the Blue Plus care coordination website.</w:t>
            </w:r>
          </w:p>
          <w:p w14:paraId="42DB6942" w14:textId="783E9BA8" w:rsidR="00F05BFD" w:rsidRPr="000C671F" w:rsidRDefault="00F05BFD" w:rsidP="00F05BFD">
            <w:pPr>
              <w:pStyle w:val="ListParagraph"/>
              <w:spacing w:line="240" w:lineRule="auto"/>
              <w:ind w:left="1080"/>
              <w:rPr>
                <w:rFonts w:cstheme="minorHAnsi"/>
                <w:color w:val="000000"/>
                <w:sz w:val="24"/>
                <w:szCs w:val="24"/>
              </w:rPr>
            </w:pPr>
            <w:r>
              <w:rPr>
                <w:rFonts w:cstheme="minorHAnsi"/>
                <w:color w:val="000000"/>
                <w:sz w:val="24"/>
                <w:szCs w:val="24"/>
              </w:rPr>
              <w:t xml:space="preserve">Note: for </w:t>
            </w:r>
            <w:r w:rsidRPr="00F05BFD">
              <w:rPr>
                <w:rFonts w:cstheme="minorHAnsi"/>
                <w:color w:val="000000"/>
                <w:sz w:val="24"/>
                <w:szCs w:val="24"/>
              </w:rPr>
              <w:t>any referrals</w:t>
            </w:r>
            <w:r>
              <w:rPr>
                <w:rFonts w:cstheme="minorHAnsi"/>
                <w:color w:val="000000"/>
                <w:sz w:val="24"/>
                <w:szCs w:val="24"/>
              </w:rPr>
              <w:t xml:space="preserve"> starting</w:t>
            </w:r>
            <w:r w:rsidRPr="00F05BFD">
              <w:rPr>
                <w:rFonts w:cstheme="minorHAnsi"/>
                <w:color w:val="000000"/>
                <w:sz w:val="24"/>
                <w:szCs w:val="24"/>
              </w:rPr>
              <w:t xml:space="preserve"> now through 2025</w:t>
            </w:r>
            <w:r>
              <w:rPr>
                <w:rFonts w:cstheme="minorHAnsi"/>
                <w:color w:val="000000"/>
                <w:sz w:val="24"/>
                <w:szCs w:val="24"/>
              </w:rPr>
              <w:t xml:space="preserve"> to Alliance Music Therapy</w:t>
            </w:r>
            <w:r w:rsidRPr="00F05BFD">
              <w:rPr>
                <w:rFonts w:cstheme="minorHAnsi"/>
                <w:color w:val="000000"/>
                <w:sz w:val="24"/>
                <w:szCs w:val="24"/>
              </w:rPr>
              <w:t>, please use the updated password code when entering the referral </w:t>
            </w:r>
            <w:hyperlink r:id="rId13" w:history="1">
              <w:r w:rsidRPr="00F05BFD">
                <w:rPr>
                  <w:rStyle w:val="Hyperlink"/>
                  <w:rFonts w:cstheme="minorHAnsi"/>
                  <w:sz w:val="24"/>
                  <w:szCs w:val="24"/>
                </w:rPr>
                <w:t>Alliance Music Therapy Referral Form</w:t>
              </w:r>
            </w:hyperlink>
            <w:r w:rsidRPr="00F05BFD">
              <w:rPr>
                <w:rFonts w:cstheme="minorHAnsi"/>
                <w:color w:val="000000"/>
                <w:sz w:val="24"/>
                <w:szCs w:val="24"/>
              </w:rPr>
              <w:t> (PW: musictherapy25</w:t>
            </w:r>
            <w:r>
              <w:rPr>
                <w:rFonts w:cstheme="minorHAnsi"/>
                <w:color w:val="000000"/>
                <w:sz w:val="24"/>
                <w:szCs w:val="24"/>
              </w:rPr>
              <w:t>)</w:t>
            </w:r>
          </w:p>
          <w:p w14:paraId="27C48AEE" w14:textId="75F612BF" w:rsidR="00724100" w:rsidRPr="00CE574B" w:rsidRDefault="00D74CC6" w:rsidP="00F66B92">
            <w:pPr>
              <w:pStyle w:val="ListParagraph"/>
              <w:numPr>
                <w:ilvl w:val="0"/>
                <w:numId w:val="32"/>
              </w:numPr>
              <w:spacing w:line="240" w:lineRule="auto"/>
              <w:rPr>
                <w:rFonts w:cstheme="minorHAnsi"/>
                <w:color w:val="000000"/>
                <w:sz w:val="24"/>
                <w:szCs w:val="24"/>
              </w:rPr>
            </w:pPr>
            <w:r>
              <w:rPr>
                <w:rFonts w:cstheme="minorHAnsi"/>
                <w:b/>
                <w:bCs/>
                <w:color w:val="000000"/>
                <w:sz w:val="24"/>
                <w:szCs w:val="24"/>
              </w:rPr>
              <w:t>Eligibility for household supports and nutrition benefits:</w:t>
            </w:r>
            <w:r w:rsidR="00724100" w:rsidRPr="00CE574B">
              <w:rPr>
                <w:rFonts w:cstheme="minorHAnsi"/>
                <w:color w:val="000000"/>
                <w:sz w:val="24"/>
                <w:szCs w:val="24"/>
              </w:rPr>
              <w:t xml:space="preserve"> </w:t>
            </w:r>
            <w:r w:rsidR="004957B5" w:rsidRPr="00CE574B">
              <w:rPr>
                <w:rFonts w:cstheme="minorHAnsi"/>
                <w:color w:val="000000"/>
                <w:sz w:val="24"/>
                <w:szCs w:val="24"/>
              </w:rPr>
              <w:t xml:space="preserve">there is </w:t>
            </w:r>
            <w:r w:rsidR="00724100" w:rsidRPr="00CE574B">
              <w:rPr>
                <w:rFonts w:cstheme="minorHAnsi"/>
                <w:color w:val="000000"/>
                <w:sz w:val="24"/>
                <w:szCs w:val="24"/>
              </w:rPr>
              <w:t>new eligibility criteria for the household supports flex card and chronic condition food</w:t>
            </w:r>
            <w:r w:rsidR="004957B5" w:rsidRPr="00CE574B">
              <w:rPr>
                <w:rFonts w:cstheme="minorHAnsi"/>
                <w:color w:val="000000"/>
                <w:sz w:val="24"/>
                <w:szCs w:val="24"/>
              </w:rPr>
              <w:t xml:space="preserve"> and </w:t>
            </w:r>
            <w:r w:rsidR="00724100" w:rsidRPr="00CE574B">
              <w:rPr>
                <w:rFonts w:cstheme="minorHAnsi"/>
                <w:color w:val="000000"/>
                <w:sz w:val="24"/>
                <w:szCs w:val="24"/>
              </w:rPr>
              <w:t xml:space="preserve">nutrition education benefit. Effective 1/1/25, members qualify for these services if they do not live in a nursing </w:t>
            </w:r>
            <w:r w:rsidR="009B50F3" w:rsidRPr="00CE574B">
              <w:rPr>
                <w:rFonts w:cstheme="minorHAnsi"/>
                <w:color w:val="000000"/>
                <w:sz w:val="24"/>
                <w:szCs w:val="24"/>
              </w:rPr>
              <w:t>facility,</w:t>
            </w:r>
            <w:r w:rsidR="00724100" w:rsidRPr="00CE574B">
              <w:rPr>
                <w:rFonts w:cstheme="minorHAnsi"/>
                <w:color w:val="000000"/>
                <w:sz w:val="24"/>
                <w:szCs w:val="24"/>
              </w:rPr>
              <w:t xml:space="preserve"> and they have COPD, diabetes or hypertension. Members were notified of this change in their 2025 </w:t>
            </w:r>
            <w:hyperlink r:id="rId14" w:history="1">
              <w:r w:rsidR="00724100" w:rsidRPr="00CE574B">
                <w:rPr>
                  <w:rStyle w:val="Hyperlink"/>
                  <w:rFonts w:cstheme="minorHAnsi"/>
                  <w:sz w:val="24"/>
                  <w:szCs w:val="24"/>
                </w:rPr>
                <w:t>Annual Notices of Changes</w:t>
              </w:r>
            </w:hyperlink>
            <w:r w:rsidR="00724100" w:rsidRPr="00CE574B">
              <w:rPr>
                <w:rFonts w:cstheme="minorHAnsi"/>
                <w:color w:val="000000"/>
                <w:sz w:val="24"/>
                <w:szCs w:val="24"/>
              </w:rPr>
              <w:t xml:space="preserve"> document. </w:t>
            </w:r>
            <w:r w:rsidR="004957B5" w:rsidRPr="00CE574B">
              <w:rPr>
                <w:rFonts w:cstheme="minorHAnsi"/>
                <w:color w:val="000000"/>
                <w:sz w:val="24"/>
                <w:szCs w:val="24"/>
              </w:rPr>
              <w:t xml:space="preserve">Delegates received lists of members who qualified in 2024 but do not </w:t>
            </w:r>
            <w:r w:rsidR="004D3D60">
              <w:rPr>
                <w:rFonts w:cstheme="minorHAnsi"/>
                <w:color w:val="000000"/>
                <w:sz w:val="24"/>
                <w:szCs w:val="24"/>
              </w:rPr>
              <w:t xml:space="preserve">have </w:t>
            </w:r>
            <w:r w:rsidR="004957B5" w:rsidRPr="00CE574B">
              <w:rPr>
                <w:rFonts w:cstheme="minorHAnsi"/>
                <w:color w:val="000000"/>
                <w:sz w:val="24"/>
                <w:szCs w:val="24"/>
              </w:rPr>
              <w:t xml:space="preserve">a claim to Blue Plus indicating the member has COPD, </w:t>
            </w:r>
            <w:r w:rsidR="004957B5" w:rsidRPr="00CE574B">
              <w:rPr>
                <w:rFonts w:cstheme="minorHAnsi"/>
                <w:color w:val="000000"/>
                <w:sz w:val="24"/>
                <w:szCs w:val="24"/>
              </w:rPr>
              <w:lastRenderedPageBreak/>
              <w:t>diabetes or hypertension</w:t>
            </w:r>
            <w:r w:rsidR="000538E8">
              <w:rPr>
                <w:rFonts w:cstheme="minorHAnsi"/>
                <w:color w:val="000000"/>
                <w:sz w:val="24"/>
                <w:szCs w:val="24"/>
              </w:rPr>
              <w:t xml:space="preserve"> and therefore are no longer eligible</w:t>
            </w:r>
            <w:r w:rsidR="00185455">
              <w:rPr>
                <w:rFonts w:cstheme="minorHAnsi"/>
                <w:color w:val="000000"/>
                <w:sz w:val="24"/>
                <w:szCs w:val="24"/>
              </w:rPr>
              <w:t xml:space="preserve"> for this benefit</w:t>
            </w:r>
            <w:r w:rsidR="004957B5" w:rsidRPr="00CE574B">
              <w:rPr>
                <w:rFonts w:cstheme="minorHAnsi"/>
                <w:color w:val="000000"/>
                <w:sz w:val="24"/>
                <w:szCs w:val="24"/>
              </w:rPr>
              <w:t>.</w:t>
            </w:r>
          </w:p>
          <w:p w14:paraId="6A091874" w14:textId="004AD29F" w:rsidR="00107648" w:rsidRPr="00D74CC6" w:rsidRDefault="00107648" w:rsidP="00F66B92">
            <w:pPr>
              <w:pStyle w:val="ListParagraph"/>
              <w:numPr>
                <w:ilvl w:val="0"/>
                <w:numId w:val="32"/>
              </w:numPr>
              <w:spacing w:line="240" w:lineRule="auto"/>
              <w:rPr>
                <w:rFonts w:cstheme="minorHAnsi"/>
                <w:color w:val="000000"/>
                <w:sz w:val="24"/>
                <w:szCs w:val="24"/>
              </w:rPr>
            </w:pPr>
            <w:r w:rsidRPr="00D74CC6">
              <w:rPr>
                <w:rFonts w:cstheme="minorHAnsi"/>
                <w:b/>
                <w:bCs/>
                <w:color w:val="000000"/>
                <w:sz w:val="24"/>
                <w:szCs w:val="24"/>
              </w:rPr>
              <w:t>Household Supports Flex Card</w:t>
            </w:r>
            <w:r w:rsidR="00D74CC6" w:rsidRPr="00D74CC6">
              <w:rPr>
                <w:rFonts w:cstheme="minorHAnsi"/>
                <w:b/>
                <w:bCs/>
                <w:color w:val="000000"/>
                <w:sz w:val="24"/>
                <w:szCs w:val="24"/>
              </w:rPr>
              <w:t xml:space="preserve"> Letter</w:t>
            </w:r>
            <w:r w:rsidRPr="00D74CC6">
              <w:rPr>
                <w:rFonts w:cstheme="minorHAnsi"/>
                <w:b/>
                <w:bCs/>
                <w:color w:val="000000"/>
                <w:sz w:val="24"/>
                <w:szCs w:val="24"/>
              </w:rPr>
              <w:t>:</w:t>
            </w:r>
            <w:r w:rsidRPr="00D74CC6">
              <w:rPr>
                <w:rFonts w:cstheme="minorHAnsi"/>
                <w:color w:val="000000"/>
                <w:sz w:val="24"/>
                <w:szCs w:val="24"/>
              </w:rPr>
              <w:t xml:space="preserve"> </w:t>
            </w:r>
            <w:r w:rsidR="0032491F" w:rsidRPr="00D74CC6">
              <w:rPr>
                <w:rFonts w:cstheme="minorHAnsi"/>
                <w:color w:val="000000"/>
                <w:sz w:val="24"/>
                <w:szCs w:val="24"/>
              </w:rPr>
              <w:t xml:space="preserve">Members who have a 2024 CVS household supports flex card will receive a letter the week of Dec </w:t>
            </w:r>
            <w:r w:rsidR="00FE1B21" w:rsidRPr="00D74CC6">
              <w:rPr>
                <w:rFonts w:cstheme="minorHAnsi"/>
                <w:color w:val="000000"/>
                <w:sz w:val="24"/>
                <w:szCs w:val="24"/>
              </w:rPr>
              <w:t>16</w:t>
            </w:r>
            <w:r w:rsidR="00FE1B21" w:rsidRPr="00D74CC6">
              <w:rPr>
                <w:rFonts w:cstheme="minorHAnsi"/>
                <w:color w:val="000000"/>
                <w:sz w:val="24"/>
                <w:szCs w:val="24"/>
                <w:vertAlign w:val="superscript"/>
              </w:rPr>
              <w:t>th</w:t>
            </w:r>
            <w:r w:rsidR="00FE1B21" w:rsidRPr="00D74CC6">
              <w:rPr>
                <w:rFonts w:cstheme="minorHAnsi"/>
                <w:color w:val="000000"/>
                <w:sz w:val="24"/>
                <w:szCs w:val="24"/>
              </w:rPr>
              <w:t xml:space="preserve"> </w:t>
            </w:r>
            <w:r w:rsidR="00FE1B21" w:rsidRPr="00F05BFD">
              <w:rPr>
                <w:rFonts w:cstheme="minorHAnsi"/>
                <w:color w:val="000000"/>
                <w:sz w:val="24"/>
                <w:szCs w:val="24"/>
              </w:rPr>
              <w:t>explaining the changes to the household supports benefit. A copy of letter is attached. The 2025 household supports flex card instruction sheet has also been posted on the care coordination website</w:t>
            </w:r>
            <w:hyperlink r:id="rId15" w:history="1">
              <w:r w:rsidR="00FE1B21" w:rsidRPr="00F05BFD">
                <w:rPr>
                  <w:rStyle w:val="Hyperlink"/>
                  <w:rFonts w:cstheme="minorHAnsi"/>
                  <w:sz w:val="24"/>
                  <w:szCs w:val="24"/>
                </w:rPr>
                <w:t xml:space="preserve"> here</w:t>
              </w:r>
            </w:hyperlink>
            <w:r w:rsidR="00FE1B21" w:rsidRPr="00F05BFD">
              <w:rPr>
                <w:rFonts w:cstheme="minorHAnsi"/>
                <w:color w:val="000000"/>
                <w:sz w:val="24"/>
                <w:szCs w:val="24"/>
              </w:rPr>
              <w:t>. The new flex card is call</w:t>
            </w:r>
            <w:r w:rsidR="00FD4D08" w:rsidRPr="00F05BFD">
              <w:rPr>
                <w:rFonts w:cstheme="minorHAnsi"/>
                <w:color w:val="000000"/>
                <w:sz w:val="24"/>
                <w:szCs w:val="24"/>
              </w:rPr>
              <w:t>ed</w:t>
            </w:r>
            <w:r w:rsidR="00FE1B21" w:rsidRPr="00D74CC6">
              <w:rPr>
                <w:rFonts w:cstheme="minorHAnsi"/>
                <w:color w:val="000000"/>
                <w:sz w:val="24"/>
                <w:szCs w:val="24"/>
              </w:rPr>
              <w:t xml:space="preserve"> </w:t>
            </w:r>
            <w:r w:rsidR="00FE1B21" w:rsidRPr="00D74CC6">
              <w:rPr>
                <w:rFonts w:cstheme="minorHAnsi"/>
                <w:b/>
                <w:bCs/>
                <w:color w:val="000000"/>
                <w:sz w:val="24"/>
                <w:szCs w:val="24"/>
              </w:rPr>
              <w:t>myFlexCard</w:t>
            </w:r>
            <w:r w:rsidR="00FE1B21" w:rsidRPr="00D74CC6">
              <w:rPr>
                <w:rFonts w:cstheme="minorHAnsi"/>
                <w:color w:val="000000"/>
                <w:sz w:val="24"/>
                <w:szCs w:val="24"/>
              </w:rPr>
              <w:t xml:space="preserve">. Members who remain eligible in 2025 will receive </w:t>
            </w:r>
            <w:r w:rsidR="00D74CC6">
              <w:rPr>
                <w:rFonts w:cstheme="minorHAnsi"/>
                <w:color w:val="000000"/>
                <w:sz w:val="24"/>
                <w:szCs w:val="24"/>
              </w:rPr>
              <w:t>a myFlexCard</w:t>
            </w:r>
            <w:r w:rsidR="00FE1B21" w:rsidRPr="00D74CC6">
              <w:rPr>
                <w:rFonts w:cstheme="minorHAnsi"/>
                <w:color w:val="000000"/>
                <w:sz w:val="24"/>
                <w:szCs w:val="24"/>
              </w:rPr>
              <w:t xml:space="preserve"> in mid-January. The new card must be activated prior to use. The CVS Visa household supports card can be destroyed after 12/31/24.</w:t>
            </w:r>
          </w:p>
          <w:p w14:paraId="0F7DC1A5" w14:textId="44A5FB5A" w:rsidR="00107648" w:rsidRDefault="00E14A19" w:rsidP="00F66B92">
            <w:pPr>
              <w:pStyle w:val="ListParagraph"/>
              <w:numPr>
                <w:ilvl w:val="0"/>
                <w:numId w:val="32"/>
              </w:numPr>
              <w:spacing w:line="240" w:lineRule="auto"/>
              <w:rPr>
                <w:rFonts w:cstheme="minorHAnsi"/>
                <w:color w:val="000000"/>
                <w:sz w:val="24"/>
                <w:szCs w:val="24"/>
              </w:rPr>
            </w:pPr>
            <w:r w:rsidRPr="00D74CC6">
              <w:rPr>
                <w:rFonts w:cstheme="minorHAnsi"/>
                <w:b/>
                <w:bCs/>
                <w:color w:val="000000"/>
                <w:sz w:val="24"/>
                <w:szCs w:val="24"/>
              </w:rPr>
              <w:t xml:space="preserve">2025 </w:t>
            </w:r>
            <w:r w:rsidR="00107648" w:rsidRPr="00D74CC6">
              <w:rPr>
                <w:rFonts w:cstheme="minorHAnsi"/>
                <w:b/>
                <w:bCs/>
                <w:color w:val="000000"/>
                <w:sz w:val="24"/>
                <w:szCs w:val="24"/>
              </w:rPr>
              <w:t xml:space="preserve">CVS </w:t>
            </w:r>
            <w:r w:rsidRPr="00D74CC6">
              <w:rPr>
                <w:rFonts w:cstheme="minorHAnsi"/>
                <w:b/>
                <w:bCs/>
                <w:color w:val="000000"/>
                <w:sz w:val="24"/>
                <w:szCs w:val="24"/>
              </w:rPr>
              <w:t xml:space="preserve">OTC Catalogs: </w:t>
            </w:r>
            <w:r w:rsidRPr="00D74CC6">
              <w:rPr>
                <w:rFonts w:cstheme="minorHAnsi"/>
                <w:color w:val="000000"/>
                <w:sz w:val="24"/>
                <w:szCs w:val="24"/>
              </w:rPr>
              <w:t xml:space="preserve">In mid-January, </w:t>
            </w:r>
            <w:r w:rsidRPr="00CE574B">
              <w:rPr>
                <w:rFonts w:cstheme="minorHAnsi"/>
                <w:color w:val="000000"/>
                <w:sz w:val="24"/>
                <w:szCs w:val="24"/>
              </w:rPr>
              <w:t>MSHO members who live in the community will receive a copy of the 2025 CVS OTC catalog in the mail from Blue</w:t>
            </w:r>
            <w:r w:rsidR="00D74CC6">
              <w:rPr>
                <w:rFonts w:cstheme="minorHAnsi"/>
                <w:color w:val="000000"/>
                <w:sz w:val="24"/>
                <w:szCs w:val="24"/>
              </w:rPr>
              <w:t xml:space="preserve"> Cross</w:t>
            </w:r>
            <w:r w:rsidRPr="00CE574B">
              <w:rPr>
                <w:rFonts w:cstheme="minorHAnsi"/>
                <w:color w:val="000000"/>
                <w:sz w:val="24"/>
                <w:szCs w:val="24"/>
              </w:rPr>
              <w:t>. Additionally</w:t>
            </w:r>
            <w:r w:rsidR="00F05BFD">
              <w:rPr>
                <w:rFonts w:cstheme="minorHAnsi"/>
                <w:color w:val="000000"/>
                <w:sz w:val="24"/>
                <w:szCs w:val="24"/>
              </w:rPr>
              <w:t xml:space="preserve">, </w:t>
            </w:r>
            <w:r w:rsidR="00F05BFD" w:rsidRPr="00F05BFD">
              <w:rPr>
                <w:rFonts w:cstheme="minorHAnsi"/>
                <w:b/>
                <w:bCs/>
                <w:color w:val="000000"/>
                <w:sz w:val="24"/>
                <w:szCs w:val="24"/>
              </w:rPr>
              <w:t>in December</w:t>
            </w:r>
            <w:r w:rsidRPr="00F05BFD">
              <w:rPr>
                <w:rFonts w:cstheme="minorHAnsi"/>
                <w:b/>
                <w:bCs/>
                <w:color w:val="000000"/>
                <w:sz w:val="24"/>
                <w:szCs w:val="24"/>
              </w:rPr>
              <w:t>, all Blue Plus care coordination delegates will receive 5 to 20 copies the catalog (depending on the size of your SecureBlue MSHO population).</w:t>
            </w:r>
            <w:r w:rsidRPr="00D74CC6">
              <w:rPr>
                <w:rFonts w:cstheme="minorHAnsi"/>
                <w:color w:val="000000"/>
                <w:sz w:val="24"/>
                <w:szCs w:val="24"/>
              </w:rPr>
              <w:t xml:space="preserve"> Members may request one printed copy of the catalog directly from CVS</w:t>
            </w:r>
            <w:r w:rsidR="00D74CC6" w:rsidRPr="00D74CC6">
              <w:rPr>
                <w:rFonts w:cstheme="minorHAnsi"/>
                <w:color w:val="000000"/>
                <w:sz w:val="24"/>
                <w:szCs w:val="24"/>
              </w:rPr>
              <w:t xml:space="preserve"> by calling </w:t>
            </w:r>
            <w:r w:rsidR="00D74CC6" w:rsidRPr="00D74CC6">
              <w:rPr>
                <w:rFonts w:cstheme="minorHAnsi"/>
                <w:sz w:val="24"/>
                <w:szCs w:val="24"/>
              </w:rPr>
              <w:t>1-888-628-2770</w:t>
            </w:r>
            <w:r w:rsidRPr="00D74CC6">
              <w:rPr>
                <w:rFonts w:cstheme="minorHAnsi"/>
                <w:color w:val="000000"/>
                <w:sz w:val="24"/>
                <w:szCs w:val="24"/>
              </w:rPr>
              <w:t xml:space="preserve"> (in addition</w:t>
            </w:r>
            <w:r w:rsidRPr="00CE574B">
              <w:rPr>
                <w:rFonts w:cstheme="minorHAnsi"/>
                <w:color w:val="000000"/>
                <w:sz w:val="24"/>
                <w:szCs w:val="24"/>
              </w:rPr>
              <w:t xml:space="preserve"> to the copy sent by Blue Plus). Catalogs can </w:t>
            </w:r>
            <w:r w:rsidR="00D74CC6">
              <w:rPr>
                <w:rFonts w:cstheme="minorHAnsi"/>
                <w:color w:val="000000"/>
                <w:sz w:val="24"/>
                <w:szCs w:val="24"/>
              </w:rPr>
              <w:t xml:space="preserve">also </w:t>
            </w:r>
            <w:r w:rsidRPr="00CE574B">
              <w:rPr>
                <w:rFonts w:cstheme="minorHAnsi"/>
                <w:color w:val="000000"/>
                <w:sz w:val="24"/>
                <w:szCs w:val="24"/>
              </w:rPr>
              <w:t xml:space="preserve">be found online here: </w:t>
            </w:r>
            <w:hyperlink r:id="rId16" w:history="1">
              <w:r w:rsidRPr="00CE574B">
                <w:rPr>
                  <w:rStyle w:val="Hyperlink"/>
                  <w:rFonts w:cstheme="minorHAnsi"/>
                  <w:sz w:val="24"/>
                  <w:szCs w:val="24"/>
                </w:rPr>
                <w:t>https://www.bluecrossmn.com/sites/default/files/DAM/2024-09/2025-secureblue-otc-catalog.pdf</w:t>
              </w:r>
            </w:hyperlink>
            <w:r w:rsidRPr="00CE574B">
              <w:rPr>
                <w:rFonts w:cstheme="minorHAnsi"/>
                <w:color w:val="000000"/>
                <w:sz w:val="24"/>
                <w:szCs w:val="24"/>
              </w:rPr>
              <w:t xml:space="preserve"> </w:t>
            </w:r>
          </w:p>
          <w:p w14:paraId="7E7AFD93" w14:textId="31E2C1F2" w:rsidR="0032491F" w:rsidRPr="0032491F" w:rsidRDefault="00D74CC6" w:rsidP="0032491F">
            <w:pPr>
              <w:pStyle w:val="ListParagraph"/>
              <w:numPr>
                <w:ilvl w:val="0"/>
                <w:numId w:val="32"/>
              </w:numPr>
              <w:spacing w:line="240" w:lineRule="auto"/>
              <w:rPr>
                <w:rFonts w:cstheme="minorHAnsi"/>
                <w:color w:val="000000"/>
                <w:sz w:val="24"/>
                <w:szCs w:val="24"/>
              </w:rPr>
            </w:pPr>
            <w:r>
              <w:rPr>
                <w:rFonts w:cstheme="minorHAnsi"/>
                <w:b/>
                <w:bCs/>
                <w:color w:val="000000"/>
                <w:sz w:val="24"/>
                <w:szCs w:val="24"/>
              </w:rPr>
              <w:t>Dose Flip Medication Dispenser/</w:t>
            </w:r>
            <w:proofErr w:type="spellStart"/>
            <w:r>
              <w:rPr>
                <w:rFonts w:cstheme="minorHAnsi"/>
                <w:b/>
                <w:bCs/>
                <w:color w:val="000000"/>
                <w:sz w:val="24"/>
                <w:szCs w:val="24"/>
              </w:rPr>
              <w:t>QMedic</w:t>
            </w:r>
            <w:proofErr w:type="spellEnd"/>
            <w:r>
              <w:rPr>
                <w:rFonts w:cstheme="minorHAnsi"/>
                <w:b/>
                <w:bCs/>
                <w:color w:val="000000"/>
                <w:sz w:val="24"/>
                <w:szCs w:val="24"/>
              </w:rPr>
              <w:t xml:space="preserve"> PERS</w:t>
            </w:r>
            <w:r w:rsidR="00B558F9" w:rsidRPr="00B558F9">
              <w:rPr>
                <w:rFonts w:cstheme="minorHAnsi"/>
                <w:b/>
                <w:bCs/>
                <w:color w:val="000000"/>
                <w:sz w:val="24"/>
                <w:szCs w:val="24"/>
              </w:rPr>
              <w:t xml:space="preserve">: </w:t>
            </w:r>
            <w:r w:rsidR="0032491F" w:rsidRPr="0032491F">
              <w:rPr>
                <w:rFonts w:cstheme="minorHAnsi"/>
                <w:color w:val="000000"/>
                <w:sz w:val="24"/>
                <w:szCs w:val="24"/>
              </w:rPr>
              <w:t xml:space="preserve">Effective 1/1/25, eligibility for the Dose medication dispenser and </w:t>
            </w:r>
            <w:proofErr w:type="spellStart"/>
            <w:r w:rsidR="0032491F" w:rsidRPr="0032491F">
              <w:rPr>
                <w:rFonts w:cstheme="minorHAnsi"/>
                <w:color w:val="000000"/>
                <w:sz w:val="24"/>
                <w:szCs w:val="24"/>
              </w:rPr>
              <w:t>QMedic</w:t>
            </w:r>
            <w:proofErr w:type="spellEnd"/>
            <w:r w:rsidR="0032491F" w:rsidRPr="0032491F">
              <w:rPr>
                <w:rFonts w:cstheme="minorHAnsi"/>
                <w:color w:val="000000"/>
                <w:sz w:val="24"/>
                <w:szCs w:val="24"/>
              </w:rPr>
              <w:t xml:space="preserve"> PERS benefits under SecureBlue MSHO is changing. Members who are on a Home and Community Based Services (HCBS) waiver are no longer eligible to receive the Dose medication dispenser or </w:t>
            </w:r>
            <w:proofErr w:type="spellStart"/>
            <w:r w:rsidR="0032491F" w:rsidRPr="0032491F">
              <w:rPr>
                <w:rFonts w:cstheme="minorHAnsi"/>
                <w:color w:val="000000"/>
                <w:sz w:val="24"/>
                <w:szCs w:val="24"/>
              </w:rPr>
              <w:t>QMedic</w:t>
            </w:r>
            <w:proofErr w:type="spellEnd"/>
            <w:r w:rsidR="0032491F" w:rsidRPr="0032491F">
              <w:rPr>
                <w:rFonts w:cstheme="minorHAnsi"/>
                <w:color w:val="000000"/>
                <w:sz w:val="24"/>
                <w:szCs w:val="24"/>
              </w:rPr>
              <w:t xml:space="preserve"> PERS under the MSHO </w:t>
            </w:r>
            <w:r w:rsidR="0059694D">
              <w:rPr>
                <w:rFonts w:cstheme="minorHAnsi"/>
                <w:color w:val="000000"/>
                <w:sz w:val="24"/>
                <w:szCs w:val="24"/>
              </w:rPr>
              <w:t xml:space="preserve">supplemental </w:t>
            </w:r>
            <w:r w:rsidR="0032491F" w:rsidRPr="0032491F">
              <w:rPr>
                <w:rFonts w:cstheme="minorHAnsi"/>
                <w:color w:val="000000"/>
                <w:sz w:val="24"/>
                <w:szCs w:val="24"/>
              </w:rPr>
              <w:t>benefit. The ONLY exception to this is current SecureBlue members who are at their waiver budget cap may be grandfathered in. In Nov</w:t>
            </w:r>
            <w:r w:rsidR="00A65447">
              <w:rPr>
                <w:rFonts w:cstheme="minorHAnsi"/>
                <w:color w:val="000000"/>
                <w:sz w:val="24"/>
                <w:szCs w:val="24"/>
              </w:rPr>
              <w:t>ember</w:t>
            </w:r>
            <w:r w:rsidR="0032491F" w:rsidRPr="0032491F">
              <w:rPr>
                <w:rFonts w:cstheme="minorHAnsi"/>
                <w:color w:val="000000"/>
                <w:sz w:val="24"/>
                <w:szCs w:val="24"/>
              </w:rPr>
              <w:t xml:space="preserve"> 2024 delegates received a report of MSHO members who have a Dose medication dispenser and/or a </w:t>
            </w:r>
            <w:proofErr w:type="spellStart"/>
            <w:r w:rsidR="0032491F" w:rsidRPr="0032491F">
              <w:rPr>
                <w:rFonts w:cstheme="minorHAnsi"/>
                <w:color w:val="000000"/>
                <w:sz w:val="24"/>
                <w:szCs w:val="24"/>
              </w:rPr>
              <w:t>QMedic</w:t>
            </w:r>
            <w:proofErr w:type="spellEnd"/>
            <w:r w:rsidR="0032491F" w:rsidRPr="0032491F">
              <w:rPr>
                <w:rFonts w:cstheme="minorHAnsi"/>
                <w:color w:val="000000"/>
                <w:sz w:val="24"/>
                <w:szCs w:val="24"/>
              </w:rPr>
              <w:t xml:space="preserve"> PERS device</w:t>
            </w:r>
            <w:r w:rsidR="00B558F9">
              <w:rPr>
                <w:rFonts w:cstheme="minorHAnsi"/>
                <w:color w:val="000000"/>
                <w:sz w:val="24"/>
                <w:szCs w:val="24"/>
              </w:rPr>
              <w:t xml:space="preserve"> under the MSHO benefit</w:t>
            </w:r>
            <w:r w:rsidR="0032491F" w:rsidRPr="0032491F">
              <w:rPr>
                <w:rFonts w:cstheme="minorHAnsi"/>
                <w:color w:val="000000"/>
                <w:sz w:val="24"/>
                <w:szCs w:val="24"/>
              </w:rPr>
              <w:t xml:space="preserve"> and</w:t>
            </w:r>
            <w:r w:rsidR="00B558F9">
              <w:rPr>
                <w:rFonts w:cstheme="minorHAnsi"/>
                <w:color w:val="000000"/>
                <w:sz w:val="24"/>
                <w:szCs w:val="24"/>
              </w:rPr>
              <w:t xml:space="preserve"> who</w:t>
            </w:r>
            <w:r w:rsidR="0032491F" w:rsidRPr="0032491F">
              <w:rPr>
                <w:rFonts w:cstheme="minorHAnsi"/>
                <w:color w:val="000000"/>
                <w:sz w:val="24"/>
                <w:szCs w:val="24"/>
              </w:rPr>
              <w:t xml:space="preserve"> are on an HCBS waiver. See the instruction sheet </w:t>
            </w:r>
            <w:hyperlink r:id="rId17" w:history="1">
              <w:r w:rsidR="0032491F" w:rsidRPr="0032491F">
                <w:rPr>
                  <w:rStyle w:val="Hyperlink"/>
                  <w:rFonts w:cstheme="minorHAnsi"/>
                  <w:sz w:val="24"/>
                  <w:szCs w:val="24"/>
                </w:rPr>
                <w:t>here</w:t>
              </w:r>
            </w:hyperlink>
            <w:r w:rsidR="0032491F" w:rsidRPr="0032491F">
              <w:rPr>
                <w:rFonts w:cstheme="minorHAnsi"/>
                <w:color w:val="000000"/>
                <w:sz w:val="24"/>
                <w:szCs w:val="24"/>
              </w:rPr>
              <w:t xml:space="preserve">. </w:t>
            </w:r>
          </w:p>
          <w:p w14:paraId="60573D2A" w14:textId="084B6A4A" w:rsidR="004277A1" w:rsidRDefault="004277A1" w:rsidP="00724100">
            <w:pPr>
              <w:pStyle w:val="ListParagraph"/>
              <w:numPr>
                <w:ilvl w:val="0"/>
                <w:numId w:val="32"/>
              </w:numPr>
              <w:spacing w:line="240" w:lineRule="auto"/>
              <w:rPr>
                <w:rFonts w:cstheme="minorHAnsi"/>
                <w:sz w:val="24"/>
                <w:szCs w:val="24"/>
              </w:rPr>
            </w:pPr>
            <w:proofErr w:type="spellStart"/>
            <w:r w:rsidRPr="004277A1">
              <w:rPr>
                <w:rFonts w:cstheme="minorHAnsi"/>
                <w:b/>
                <w:bCs/>
                <w:sz w:val="24"/>
                <w:szCs w:val="24"/>
              </w:rPr>
              <w:t>Ceresti</w:t>
            </w:r>
            <w:proofErr w:type="spellEnd"/>
            <w:r w:rsidRPr="004277A1">
              <w:rPr>
                <w:rFonts w:cstheme="minorHAnsi"/>
                <w:b/>
                <w:bCs/>
                <w:sz w:val="24"/>
                <w:szCs w:val="24"/>
              </w:rPr>
              <w:t xml:space="preserve"> Caregiver Coaching</w:t>
            </w:r>
            <w:r w:rsidRPr="004277A1">
              <w:rPr>
                <w:rFonts w:cstheme="minorHAnsi"/>
                <w:sz w:val="24"/>
                <w:szCs w:val="24"/>
              </w:rPr>
              <w:t> is continuing to take referrals for the caregiver coaching program for the remainder of 2024. Caregivers who sign up in 2024 can continue their program in 2025 as long as the member remains eligible for SecureBlue</w:t>
            </w:r>
            <w:r>
              <w:rPr>
                <w:rFonts w:cstheme="minorHAnsi"/>
                <w:sz w:val="24"/>
                <w:szCs w:val="24"/>
              </w:rPr>
              <w:t xml:space="preserve"> and continues to meet the criteria for the benefit in 2025</w:t>
            </w:r>
            <w:r w:rsidRPr="004277A1">
              <w:rPr>
                <w:rFonts w:cstheme="minorHAnsi"/>
                <w:sz w:val="24"/>
                <w:szCs w:val="24"/>
              </w:rPr>
              <w:t xml:space="preserve">. For caregivers who need extra support during the end of the year/holiday time, please send referrals to </w:t>
            </w:r>
            <w:proofErr w:type="spellStart"/>
            <w:r w:rsidRPr="004277A1">
              <w:rPr>
                <w:rFonts w:cstheme="minorHAnsi"/>
                <w:sz w:val="24"/>
                <w:szCs w:val="24"/>
              </w:rPr>
              <w:t>Ceresti</w:t>
            </w:r>
            <w:proofErr w:type="spellEnd"/>
            <w:r w:rsidRPr="004277A1">
              <w:rPr>
                <w:rFonts w:cstheme="minorHAnsi"/>
                <w:sz w:val="24"/>
                <w:szCs w:val="24"/>
              </w:rPr>
              <w:t xml:space="preserve"> so they can engage the caregiver as soon as possible. </w:t>
            </w:r>
            <w:proofErr w:type="spellStart"/>
            <w:r w:rsidRPr="004277A1">
              <w:rPr>
                <w:rFonts w:cstheme="minorHAnsi"/>
                <w:sz w:val="24"/>
                <w:szCs w:val="24"/>
              </w:rPr>
              <w:fldChar w:fldCharType="begin"/>
            </w:r>
            <w:r w:rsidRPr="004277A1">
              <w:rPr>
                <w:rFonts w:cstheme="minorHAnsi"/>
                <w:sz w:val="24"/>
                <w:szCs w:val="24"/>
              </w:rPr>
              <w:instrText>HYPERLINK "https://carecoordination.bluecrossmn.com/wp-content/uploads/2024/08/BCBS_Ceresti-IntakeForm_8-1-24.pdf" \t "_blank"</w:instrText>
            </w:r>
            <w:r w:rsidRPr="004277A1">
              <w:rPr>
                <w:rFonts w:cstheme="minorHAnsi"/>
                <w:sz w:val="24"/>
                <w:szCs w:val="24"/>
              </w:rPr>
            </w:r>
            <w:r w:rsidRPr="004277A1">
              <w:rPr>
                <w:rFonts w:cstheme="minorHAnsi"/>
                <w:sz w:val="24"/>
                <w:szCs w:val="24"/>
              </w:rPr>
              <w:fldChar w:fldCharType="separate"/>
            </w:r>
            <w:r w:rsidRPr="004277A1">
              <w:rPr>
                <w:rStyle w:val="Hyperlink"/>
                <w:rFonts w:cstheme="minorHAnsi"/>
                <w:sz w:val="24"/>
                <w:szCs w:val="24"/>
              </w:rPr>
              <w:t>Ceresti</w:t>
            </w:r>
            <w:proofErr w:type="spellEnd"/>
            <w:r w:rsidRPr="004277A1">
              <w:rPr>
                <w:rStyle w:val="Hyperlink"/>
                <w:rFonts w:cstheme="minorHAnsi"/>
                <w:sz w:val="24"/>
                <w:szCs w:val="24"/>
              </w:rPr>
              <w:t xml:space="preserve"> Intake Form (PDF)</w:t>
            </w:r>
            <w:r w:rsidRPr="004277A1">
              <w:rPr>
                <w:rFonts w:cstheme="minorHAnsi"/>
                <w:sz w:val="24"/>
                <w:szCs w:val="24"/>
              </w:rPr>
              <w:fldChar w:fldCharType="end"/>
            </w:r>
          </w:p>
          <w:p w14:paraId="0ED0E6B6" w14:textId="77777777" w:rsidR="00FD796C" w:rsidRPr="004277A1" w:rsidRDefault="00FD796C" w:rsidP="00FD796C">
            <w:pPr>
              <w:pStyle w:val="ListParagraph"/>
              <w:spacing w:line="240" w:lineRule="auto"/>
              <w:ind w:left="360"/>
              <w:rPr>
                <w:rFonts w:cstheme="minorHAnsi"/>
                <w:sz w:val="24"/>
                <w:szCs w:val="24"/>
              </w:rPr>
            </w:pPr>
          </w:p>
          <w:p w14:paraId="2726DC79" w14:textId="1EDEB1C9" w:rsidR="00724100" w:rsidRPr="00724100" w:rsidRDefault="00724100" w:rsidP="00724100">
            <w:pPr>
              <w:pStyle w:val="ListParagraph"/>
              <w:numPr>
                <w:ilvl w:val="0"/>
                <w:numId w:val="32"/>
              </w:numPr>
              <w:spacing w:line="240" w:lineRule="auto"/>
              <w:rPr>
                <w:rFonts w:cstheme="minorHAnsi"/>
                <w:sz w:val="24"/>
                <w:szCs w:val="24"/>
              </w:rPr>
            </w:pPr>
            <w:r w:rsidRPr="00724100">
              <w:rPr>
                <w:rFonts w:cstheme="minorHAnsi"/>
                <w:b/>
                <w:bCs/>
                <w:color w:val="000000"/>
                <w:sz w:val="24"/>
                <w:szCs w:val="24"/>
              </w:rPr>
              <w:lastRenderedPageBreak/>
              <w:t xml:space="preserve">2025 SecureBlue MSHO Supplemental Benefits Training for Care Coordinators: </w:t>
            </w:r>
            <w:r w:rsidRPr="00724100">
              <w:rPr>
                <w:rFonts w:cstheme="minorHAnsi"/>
                <w:sz w:val="24"/>
                <w:szCs w:val="24"/>
              </w:rPr>
              <w:t>Join us on Wednesday, January 8</w:t>
            </w:r>
            <w:r w:rsidRPr="00724100">
              <w:rPr>
                <w:rFonts w:cstheme="minorHAnsi"/>
                <w:sz w:val="24"/>
                <w:szCs w:val="24"/>
                <w:vertAlign w:val="superscript"/>
              </w:rPr>
              <w:t>th</w:t>
            </w:r>
            <w:proofErr w:type="gramStart"/>
            <w:r w:rsidRPr="00724100">
              <w:rPr>
                <w:rFonts w:cstheme="minorHAnsi"/>
                <w:sz w:val="24"/>
                <w:szCs w:val="24"/>
              </w:rPr>
              <w:t xml:space="preserve"> 2025</w:t>
            </w:r>
            <w:proofErr w:type="gramEnd"/>
            <w:r w:rsidRPr="00724100">
              <w:rPr>
                <w:rFonts w:cstheme="minorHAnsi"/>
                <w:sz w:val="24"/>
                <w:szCs w:val="24"/>
              </w:rPr>
              <w:t xml:space="preserve"> from 9:30 am – 11:00 am to learn about the 2025 MSHO </w:t>
            </w:r>
            <w:r w:rsidR="00B558F9">
              <w:rPr>
                <w:rFonts w:cstheme="minorHAnsi"/>
                <w:sz w:val="24"/>
                <w:szCs w:val="24"/>
              </w:rPr>
              <w:t>s</w:t>
            </w:r>
            <w:r w:rsidRPr="00724100">
              <w:rPr>
                <w:rFonts w:cstheme="minorHAnsi"/>
                <w:sz w:val="24"/>
                <w:szCs w:val="24"/>
              </w:rPr>
              <w:t xml:space="preserve">upplemental benefits. </w:t>
            </w:r>
          </w:p>
          <w:p w14:paraId="18E4C807" w14:textId="77777777" w:rsidR="00724100" w:rsidRDefault="00724100" w:rsidP="00724100">
            <w:pPr>
              <w:rPr>
                <w:rFonts w:cstheme="minorHAnsi"/>
                <w:sz w:val="24"/>
                <w:szCs w:val="24"/>
              </w:rPr>
            </w:pPr>
          </w:p>
          <w:p w14:paraId="1BDA859E" w14:textId="77777777" w:rsidR="00724100" w:rsidRPr="00724100" w:rsidRDefault="00724100" w:rsidP="00724100">
            <w:pPr>
              <w:jc w:val="center"/>
              <w:rPr>
                <w:rFonts w:cstheme="minorHAnsi"/>
                <w:sz w:val="24"/>
                <w:szCs w:val="24"/>
              </w:rPr>
            </w:pPr>
            <w:r w:rsidRPr="00724100">
              <w:rPr>
                <w:rFonts w:cstheme="minorHAnsi"/>
                <w:b/>
                <w:bCs/>
                <w:sz w:val="24"/>
                <w:szCs w:val="24"/>
              </w:rPr>
              <w:t>Microsoft Teams</w:t>
            </w:r>
            <w:r w:rsidRPr="00724100">
              <w:rPr>
                <w:rFonts w:cstheme="minorHAnsi"/>
                <w:sz w:val="24"/>
                <w:szCs w:val="24"/>
              </w:rPr>
              <w:t xml:space="preserve"> </w:t>
            </w:r>
            <w:hyperlink r:id="rId18" w:history="1">
              <w:r w:rsidRPr="00724100">
                <w:rPr>
                  <w:rStyle w:val="Hyperlink"/>
                  <w:rFonts w:cstheme="minorHAnsi"/>
                  <w:sz w:val="24"/>
                  <w:szCs w:val="24"/>
                </w:rPr>
                <w:t>Need help?</w:t>
              </w:r>
            </w:hyperlink>
          </w:p>
          <w:p w14:paraId="2944C668" w14:textId="77777777" w:rsidR="00724100" w:rsidRPr="00724100" w:rsidRDefault="00724100" w:rsidP="00724100">
            <w:pPr>
              <w:jc w:val="center"/>
              <w:rPr>
                <w:rFonts w:cstheme="minorHAnsi"/>
                <w:sz w:val="24"/>
                <w:szCs w:val="24"/>
              </w:rPr>
            </w:pPr>
            <w:hyperlink r:id="rId19" w:tgtFrame="_blank" w:tooltip="Meeting join link" w:history="1">
              <w:r w:rsidRPr="00724100">
                <w:rPr>
                  <w:rStyle w:val="Hyperlink"/>
                  <w:rFonts w:cstheme="minorHAnsi"/>
                  <w:b/>
                  <w:bCs/>
                  <w:sz w:val="24"/>
                  <w:szCs w:val="24"/>
                </w:rPr>
                <w:t>Join the meeting now</w:t>
              </w:r>
            </w:hyperlink>
          </w:p>
          <w:p w14:paraId="4E7C4C9C" w14:textId="77777777" w:rsidR="00724100" w:rsidRPr="00724100" w:rsidRDefault="00724100" w:rsidP="00724100">
            <w:pPr>
              <w:jc w:val="center"/>
              <w:rPr>
                <w:rFonts w:cstheme="minorHAnsi"/>
                <w:sz w:val="24"/>
                <w:szCs w:val="24"/>
              </w:rPr>
            </w:pPr>
            <w:r w:rsidRPr="00724100">
              <w:rPr>
                <w:rFonts w:cstheme="minorHAnsi"/>
                <w:sz w:val="24"/>
                <w:szCs w:val="24"/>
              </w:rPr>
              <w:t>Meeting ID: 218 886 237 085</w:t>
            </w:r>
          </w:p>
          <w:p w14:paraId="1193EBCB" w14:textId="77777777" w:rsidR="00724100" w:rsidRPr="00724100" w:rsidRDefault="00724100" w:rsidP="00724100">
            <w:pPr>
              <w:jc w:val="center"/>
              <w:rPr>
                <w:rFonts w:cstheme="minorHAnsi"/>
                <w:sz w:val="24"/>
                <w:szCs w:val="24"/>
              </w:rPr>
            </w:pPr>
            <w:r w:rsidRPr="00724100">
              <w:rPr>
                <w:rFonts w:cstheme="minorHAnsi"/>
                <w:sz w:val="24"/>
                <w:szCs w:val="24"/>
              </w:rPr>
              <w:t>Passcode: yNtN6U</w:t>
            </w:r>
          </w:p>
          <w:p w14:paraId="72C98C88" w14:textId="77777777" w:rsidR="00724100" w:rsidRPr="00724100" w:rsidRDefault="00724100" w:rsidP="00724100">
            <w:pPr>
              <w:jc w:val="center"/>
              <w:rPr>
                <w:rFonts w:cstheme="minorHAnsi"/>
                <w:sz w:val="24"/>
                <w:szCs w:val="24"/>
              </w:rPr>
            </w:pPr>
            <w:r w:rsidRPr="00724100">
              <w:rPr>
                <w:rFonts w:cstheme="minorHAnsi"/>
                <w:b/>
                <w:bCs/>
                <w:sz w:val="24"/>
                <w:szCs w:val="24"/>
              </w:rPr>
              <w:t>Dial in by phone</w:t>
            </w:r>
          </w:p>
          <w:p w14:paraId="392129AE" w14:textId="77777777" w:rsidR="00724100" w:rsidRPr="00724100" w:rsidRDefault="00724100" w:rsidP="00724100">
            <w:pPr>
              <w:jc w:val="center"/>
              <w:rPr>
                <w:rFonts w:cstheme="minorHAnsi"/>
                <w:sz w:val="24"/>
                <w:szCs w:val="24"/>
              </w:rPr>
            </w:pPr>
            <w:hyperlink r:id="rId20" w:history="1">
              <w:r w:rsidRPr="00724100">
                <w:rPr>
                  <w:rStyle w:val="Hyperlink"/>
                  <w:rFonts w:cstheme="minorHAnsi"/>
                  <w:sz w:val="24"/>
                  <w:szCs w:val="24"/>
                </w:rPr>
                <w:t>+1 651-724-9390,,453921319#</w:t>
              </w:r>
            </w:hyperlink>
            <w:r w:rsidRPr="00724100">
              <w:rPr>
                <w:rFonts w:cstheme="minorHAnsi"/>
                <w:sz w:val="24"/>
                <w:szCs w:val="24"/>
              </w:rPr>
              <w:t xml:space="preserve"> United States, Minneapolis</w:t>
            </w:r>
          </w:p>
          <w:p w14:paraId="4848BDD2" w14:textId="77777777" w:rsidR="00724100" w:rsidRPr="00724100" w:rsidRDefault="00724100" w:rsidP="00724100">
            <w:pPr>
              <w:jc w:val="center"/>
              <w:rPr>
                <w:rFonts w:cstheme="minorHAnsi"/>
                <w:sz w:val="24"/>
                <w:szCs w:val="24"/>
              </w:rPr>
            </w:pPr>
            <w:hyperlink r:id="rId21" w:history="1">
              <w:r w:rsidRPr="00724100">
                <w:rPr>
                  <w:rStyle w:val="Hyperlink"/>
                  <w:rFonts w:cstheme="minorHAnsi"/>
                  <w:sz w:val="24"/>
                  <w:szCs w:val="24"/>
                </w:rPr>
                <w:t>Find a local number</w:t>
              </w:r>
            </w:hyperlink>
          </w:p>
          <w:p w14:paraId="29A6F150" w14:textId="77777777" w:rsidR="00724100" w:rsidRPr="00724100" w:rsidRDefault="00724100" w:rsidP="00724100">
            <w:pPr>
              <w:jc w:val="center"/>
              <w:rPr>
                <w:rFonts w:cstheme="minorHAnsi"/>
                <w:sz w:val="24"/>
                <w:szCs w:val="24"/>
              </w:rPr>
            </w:pPr>
            <w:r w:rsidRPr="00724100">
              <w:rPr>
                <w:rFonts w:cstheme="minorHAnsi"/>
                <w:sz w:val="24"/>
                <w:szCs w:val="24"/>
              </w:rPr>
              <w:t>Phone conference ID: 453 921 319#</w:t>
            </w:r>
          </w:p>
          <w:p w14:paraId="2E2F6781" w14:textId="77777777" w:rsidR="00F66B92" w:rsidRDefault="00F66B92" w:rsidP="001C3B51">
            <w:pPr>
              <w:autoSpaceDE w:val="0"/>
              <w:autoSpaceDN w:val="0"/>
              <w:rPr>
                <w:rFonts w:cstheme="minorHAnsi"/>
                <w:color w:val="000000"/>
                <w:sz w:val="24"/>
                <w:szCs w:val="24"/>
              </w:rPr>
            </w:pPr>
          </w:p>
          <w:p w14:paraId="32A40972" w14:textId="507DDDDB" w:rsidR="00F66B92" w:rsidRPr="001C3B51" w:rsidRDefault="00724100" w:rsidP="001C3B51">
            <w:pPr>
              <w:autoSpaceDE w:val="0"/>
              <w:autoSpaceDN w:val="0"/>
              <w:rPr>
                <w:rFonts w:cstheme="minorHAnsi"/>
                <w:color w:val="000000"/>
                <w:sz w:val="24"/>
                <w:szCs w:val="24"/>
              </w:rPr>
            </w:pPr>
            <w:r>
              <w:rPr>
                <w:rFonts w:cstheme="minorHAnsi"/>
                <w:color w:val="000000"/>
                <w:sz w:val="24"/>
                <w:szCs w:val="24"/>
              </w:rPr>
              <w:t>Other reminders:</w:t>
            </w:r>
          </w:p>
          <w:bookmarkEnd w:id="2"/>
          <w:p w14:paraId="7A1EDFF1" w14:textId="7647FC12" w:rsidR="001C3B51" w:rsidRDefault="001C3B51" w:rsidP="001C3B51">
            <w:pPr>
              <w:pStyle w:val="ListParagraph"/>
              <w:numPr>
                <w:ilvl w:val="0"/>
                <w:numId w:val="30"/>
              </w:numPr>
              <w:spacing w:before="60" w:after="60" w:line="240" w:lineRule="auto"/>
              <w:rPr>
                <w:rFonts w:cstheme="minorHAnsi"/>
                <w:sz w:val="24"/>
                <w:szCs w:val="24"/>
              </w:rPr>
            </w:pPr>
            <w:r w:rsidRPr="001C3B51">
              <w:rPr>
                <w:rFonts w:cstheme="minorHAnsi"/>
                <w:sz w:val="24"/>
                <w:szCs w:val="24"/>
              </w:rPr>
              <w:t>Supplemental benefits are approved on an annual basis by CMS</w:t>
            </w:r>
            <w:r w:rsidR="00324529">
              <w:rPr>
                <w:rFonts w:cstheme="minorHAnsi"/>
                <w:sz w:val="24"/>
                <w:szCs w:val="24"/>
              </w:rPr>
              <w:t>.</w:t>
            </w:r>
          </w:p>
          <w:p w14:paraId="571B35FB" w14:textId="77777777" w:rsidR="00F05BFD" w:rsidRPr="00FD796C" w:rsidRDefault="001C3B51" w:rsidP="001C3B51">
            <w:pPr>
              <w:pStyle w:val="ListParagraph"/>
              <w:numPr>
                <w:ilvl w:val="0"/>
                <w:numId w:val="30"/>
              </w:numPr>
              <w:spacing w:before="60" w:after="60" w:line="240" w:lineRule="auto"/>
              <w:rPr>
                <w:rFonts w:cstheme="minorHAnsi"/>
                <w:color w:val="auto"/>
                <w:sz w:val="24"/>
                <w:szCs w:val="24"/>
              </w:rPr>
            </w:pPr>
            <w:r w:rsidRPr="001C3B51">
              <w:rPr>
                <w:rFonts w:cstheme="minorHAnsi"/>
                <w:sz w:val="24"/>
                <w:szCs w:val="24"/>
              </w:rPr>
              <w:t xml:space="preserve">2024 MSHO supplemental benefits must end on 12/31/24, however, </w:t>
            </w:r>
            <w:r w:rsidRPr="00FD796C">
              <w:rPr>
                <w:rFonts w:cstheme="minorHAnsi"/>
                <w:color w:val="auto"/>
                <w:sz w:val="24"/>
                <w:szCs w:val="24"/>
              </w:rPr>
              <w:t>if the benefit is offered in 2025</w:t>
            </w:r>
            <w:r w:rsidR="00F05BFD" w:rsidRPr="00FD796C">
              <w:rPr>
                <w:rFonts w:cstheme="minorHAnsi"/>
                <w:color w:val="auto"/>
                <w:sz w:val="24"/>
                <w:szCs w:val="24"/>
              </w:rPr>
              <w:t xml:space="preserve"> AND is an ongoing benefit (</w:t>
            </w:r>
            <w:proofErr w:type="spellStart"/>
            <w:r w:rsidR="00F05BFD" w:rsidRPr="00FD796C">
              <w:rPr>
                <w:rFonts w:cstheme="minorHAnsi"/>
                <w:color w:val="auto"/>
                <w:sz w:val="24"/>
                <w:szCs w:val="24"/>
              </w:rPr>
              <w:t>i.e</w:t>
            </w:r>
            <w:proofErr w:type="spellEnd"/>
            <w:r w:rsidR="00F05BFD" w:rsidRPr="00FD796C">
              <w:rPr>
                <w:rFonts w:cstheme="minorHAnsi"/>
                <w:color w:val="auto"/>
                <w:sz w:val="24"/>
                <w:szCs w:val="24"/>
              </w:rPr>
              <w:t xml:space="preserve"> Dose Medication dispenser, </w:t>
            </w:r>
            <w:proofErr w:type="spellStart"/>
            <w:r w:rsidR="00F05BFD" w:rsidRPr="00FD796C">
              <w:rPr>
                <w:rFonts w:cstheme="minorHAnsi"/>
                <w:color w:val="auto"/>
                <w:sz w:val="24"/>
                <w:szCs w:val="24"/>
              </w:rPr>
              <w:t>QMedic</w:t>
            </w:r>
            <w:proofErr w:type="spellEnd"/>
            <w:r w:rsidR="00F05BFD" w:rsidRPr="00FD796C">
              <w:rPr>
                <w:rFonts w:cstheme="minorHAnsi"/>
                <w:color w:val="auto"/>
                <w:sz w:val="24"/>
                <w:szCs w:val="24"/>
              </w:rPr>
              <w:t xml:space="preserve"> PERS, Blood Pressure Monitoring)</w:t>
            </w:r>
            <w:r w:rsidRPr="00FD796C">
              <w:rPr>
                <w:rFonts w:cstheme="minorHAnsi"/>
                <w:color w:val="auto"/>
                <w:sz w:val="24"/>
                <w:szCs w:val="24"/>
              </w:rPr>
              <w:t>, it may be continued for the member</w:t>
            </w:r>
            <w:r w:rsidR="00616905" w:rsidRPr="00FD796C">
              <w:rPr>
                <w:rFonts w:cstheme="minorHAnsi"/>
                <w:color w:val="auto"/>
                <w:sz w:val="24"/>
                <w:szCs w:val="24"/>
              </w:rPr>
              <w:t xml:space="preserve"> </w:t>
            </w:r>
            <w:r w:rsidR="00616905" w:rsidRPr="00FD796C">
              <w:rPr>
                <w:rFonts w:cstheme="minorHAnsi"/>
                <w:b/>
                <w:bCs/>
                <w:color w:val="auto"/>
                <w:sz w:val="24"/>
                <w:szCs w:val="24"/>
              </w:rPr>
              <w:t xml:space="preserve">without </w:t>
            </w:r>
            <w:r w:rsidR="00616905" w:rsidRPr="00FD796C">
              <w:rPr>
                <w:rFonts w:cstheme="minorHAnsi"/>
                <w:color w:val="auto"/>
                <w:sz w:val="24"/>
                <w:szCs w:val="24"/>
              </w:rPr>
              <w:t>a new referral</w:t>
            </w:r>
            <w:r w:rsidR="00324529" w:rsidRPr="00FD796C">
              <w:rPr>
                <w:rFonts w:cstheme="minorHAnsi"/>
                <w:color w:val="auto"/>
                <w:sz w:val="24"/>
                <w:szCs w:val="24"/>
              </w:rPr>
              <w:t>.</w:t>
            </w:r>
            <w:r w:rsidR="00F05BFD" w:rsidRPr="00FD796C">
              <w:rPr>
                <w:rFonts w:cstheme="minorHAnsi"/>
                <w:color w:val="auto"/>
                <w:sz w:val="24"/>
                <w:szCs w:val="24"/>
              </w:rPr>
              <w:t xml:space="preserve"> </w:t>
            </w:r>
          </w:p>
          <w:p w14:paraId="5409FF9E" w14:textId="7E94E2FC" w:rsidR="001C3B51" w:rsidRPr="00FD796C" w:rsidRDefault="00F05BFD" w:rsidP="00F05BFD">
            <w:pPr>
              <w:pStyle w:val="ListParagraph"/>
              <w:spacing w:before="60" w:after="60" w:line="240" w:lineRule="auto"/>
              <w:ind w:left="720"/>
              <w:rPr>
                <w:rFonts w:cstheme="minorHAnsi"/>
                <w:color w:val="auto"/>
                <w:sz w:val="24"/>
                <w:szCs w:val="24"/>
              </w:rPr>
            </w:pPr>
            <w:r w:rsidRPr="00FD796C">
              <w:rPr>
                <w:rFonts w:cstheme="minorHAnsi"/>
                <w:color w:val="auto"/>
                <w:sz w:val="24"/>
                <w:szCs w:val="24"/>
              </w:rPr>
              <w:t xml:space="preserve">If a service ended in 2024 (for example the member completed their full benefit for music therapy, chronic condition meals, </w:t>
            </w:r>
            <w:r w:rsidR="00921EC4" w:rsidRPr="00FD796C">
              <w:rPr>
                <w:rFonts w:cstheme="minorHAnsi"/>
                <w:color w:val="auto"/>
                <w:sz w:val="24"/>
                <w:szCs w:val="24"/>
              </w:rPr>
              <w:t xml:space="preserve">friendly helper, </w:t>
            </w:r>
            <w:r w:rsidRPr="00FD796C">
              <w:rPr>
                <w:rFonts w:cstheme="minorHAnsi"/>
                <w:color w:val="auto"/>
                <w:sz w:val="24"/>
                <w:szCs w:val="24"/>
              </w:rPr>
              <w:t xml:space="preserve">caregiver coaching) and the member </w:t>
            </w:r>
            <w:r w:rsidR="002326A3" w:rsidRPr="00FD796C">
              <w:rPr>
                <w:rFonts w:cstheme="minorHAnsi"/>
                <w:color w:val="auto"/>
                <w:sz w:val="24"/>
                <w:szCs w:val="24"/>
              </w:rPr>
              <w:t>meets eligibility again</w:t>
            </w:r>
            <w:r w:rsidRPr="00FD796C">
              <w:rPr>
                <w:rFonts w:cstheme="minorHAnsi"/>
                <w:color w:val="auto"/>
                <w:sz w:val="24"/>
                <w:szCs w:val="24"/>
              </w:rPr>
              <w:t xml:space="preserve"> in 2025, a new referral </w:t>
            </w:r>
            <w:r w:rsidRPr="00FD796C">
              <w:rPr>
                <w:rFonts w:cstheme="minorHAnsi"/>
                <w:b/>
                <w:bCs/>
                <w:color w:val="auto"/>
                <w:sz w:val="24"/>
                <w:szCs w:val="24"/>
              </w:rPr>
              <w:t xml:space="preserve">IS </w:t>
            </w:r>
            <w:r w:rsidRPr="00FD796C">
              <w:rPr>
                <w:rFonts w:cstheme="minorHAnsi"/>
                <w:color w:val="auto"/>
                <w:sz w:val="24"/>
                <w:szCs w:val="24"/>
              </w:rPr>
              <w:t>required.</w:t>
            </w:r>
          </w:p>
          <w:p w14:paraId="407D46EA" w14:textId="298D3486" w:rsidR="001C3B51" w:rsidRDefault="001C3B51" w:rsidP="001C3B51">
            <w:pPr>
              <w:pStyle w:val="ListParagraph"/>
              <w:numPr>
                <w:ilvl w:val="0"/>
                <w:numId w:val="30"/>
              </w:numPr>
              <w:spacing w:before="60" w:after="60" w:line="240" w:lineRule="auto"/>
              <w:rPr>
                <w:rFonts w:cstheme="minorHAnsi"/>
                <w:sz w:val="24"/>
                <w:szCs w:val="24"/>
              </w:rPr>
            </w:pPr>
            <w:r w:rsidRPr="001C3B51">
              <w:rPr>
                <w:rFonts w:cstheme="minorHAnsi"/>
                <w:sz w:val="24"/>
                <w:szCs w:val="24"/>
              </w:rPr>
              <w:t>If a member is choosing to discontinue an MSHO supplemental benefit in 2025, please inform the provider</w:t>
            </w:r>
            <w:r w:rsidR="003B4F09">
              <w:rPr>
                <w:rFonts w:cstheme="minorHAnsi"/>
                <w:sz w:val="24"/>
                <w:szCs w:val="24"/>
              </w:rPr>
              <w:t>.</w:t>
            </w:r>
          </w:p>
          <w:p w14:paraId="7526153D" w14:textId="0853EAB0" w:rsidR="001C3B51" w:rsidRPr="001C3B51" w:rsidRDefault="001C3B51" w:rsidP="001C3B51">
            <w:pPr>
              <w:pStyle w:val="ListParagraph"/>
              <w:numPr>
                <w:ilvl w:val="0"/>
                <w:numId w:val="30"/>
              </w:numPr>
              <w:spacing w:before="60" w:after="60" w:line="240" w:lineRule="auto"/>
              <w:rPr>
                <w:rFonts w:cstheme="minorHAnsi"/>
                <w:sz w:val="24"/>
                <w:szCs w:val="24"/>
              </w:rPr>
            </w:pPr>
            <w:r w:rsidRPr="001C3B51">
              <w:rPr>
                <w:rFonts w:cstheme="minorHAnsi"/>
                <w:sz w:val="24"/>
                <w:szCs w:val="24"/>
              </w:rPr>
              <w:t>If you are referring a member to a supplemental benefit, please ensure they have active MSHO coverage and meet the eligibility criteria for each benefit</w:t>
            </w:r>
            <w:r w:rsidR="00324529">
              <w:rPr>
                <w:rFonts w:cstheme="minorHAnsi"/>
                <w:sz w:val="24"/>
                <w:szCs w:val="24"/>
              </w:rPr>
              <w:t>.</w:t>
            </w:r>
          </w:p>
          <w:p w14:paraId="67736897" w14:textId="2B20A205" w:rsidR="001C3B51" w:rsidRDefault="001C3B51" w:rsidP="001C3B51">
            <w:pPr>
              <w:pStyle w:val="ListParagraph"/>
              <w:numPr>
                <w:ilvl w:val="0"/>
                <w:numId w:val="30"/>
              </w:numPr>
              <w:spacing w:before="60" w:after="60" w:line="240" w:lineRule="auto"/>
              <w:rPr>
                <w:rFonts w:cstheme="minorHAnsi"/>
                <w:noProof/>
                <w:sz w:val="24"/>
                <w:szCs w:val="24"/>
              </w:rPr>
            </w:pPr>
            <w:r w:rsidRPr="001C3B51">
              <w:rPr>
                <w:rFonts w:cstheme="minorHAnsi"/>
                <w:sz w:val="24"/>
                <w:szCs w:val="24"/>
              </w:rPr>
              <w:t xml:space="preserve">If a member is receiving on-going services from a SecureBlue MSHO supplemental benefit provider (Alliance Music Therapy, </w:t>
            </w:r>
            <w:proofErr w:type="spellStart"/>
            <w:r w:rsidRPr="001C3B51">
              <w:rPr>
                <w:rFonts w:cstheme="minorHAnsi"/>
                <w:sz w:val="24"/>
                <w:szCs w:val="24"/>
              </w:rPr>
              <w:t>Ceresti</w:t>
            </w:r>
            <w:proofErr w:type="spellEnd"/>
            <w:r w:rsidRPr="001C3B51">
              <w:rPr>
                <w:rFonts w:cstheme="minorHAnsi"/>
                <w:sz w:val="24"/>
                <w:szCs w:val="24"/>
              </w:rPr>
              <w:t xml:space="preserve">, Dose, Juniper, LSS, </w:t>
            </w:r>
            <w:proofErr w:type="spellStart"/>
            <w:r w:rsidRPr="001C3B51">
              <w:rPr>
                <w:rFonts w:cstheme="minorHAnsi"/>
                <w:sz w:val="24"/>
                <w:szCs w:val="24"/>
              </w:rPr>
              <w:t>NourishedRx</w:t>
            </w:r>
            <w:proofErr w:type="spellEnd"/>
            <w:r w:rsidRPr="001C3B51">
              <w:rPr>
                <w:rFonts w:cstheme="minorHAnsi"/>
                <w:sz w:val="24"/>
                <w:szCs w:val="24"/>
              </w:rPr>
              <w:t xml:space="preserve">, </w:t>
            </w:r>
            <w:proofErr w:type="spellStart"/>
            <w:r w:rsidRPr="001C3B51">
              <w:rPr>
                <w:rFonts w:cstheme="minorHAnsi"/>
                <w:sz w:val="24"/>
                <w:szCs w:val="24"/>
              </w:rPr>
              <w:t>QMedic</w:t>
            </w:r>
            <w:proofErr w:type="spellEnd"/>
            <w:r w:rsidRPr="001C3B51">
              <w:rPr>
                <w:rFonts w:cstheme="minorHAnsi"/>
                <w:sz w:val="24"/>
                <w:szCs w:val="24"/>
              </w:rPr>
              <w:t xml:space="preserve">) and the member loses SecureBlue MSHO eligibility (i.e. due to redetermination, chooses another health plan, </w:t>
            </w:r>
            <w:r w:rsidR="00462441" w:rsidRPr="001C3B51">
              <w:rPr>
                <w:rFonts w:cstheme="minorHAnsi"/>
                <w:sz w:val="24"/>
                <w:szCs w:val="24"/>
              </w:rPr>
              <w:t>etc.</w:t>
            </w:r>
            <w:r w:rsidRPr="001C3B51">
              <w:rPr>
                <w:rFonts w:cstheme="minorHAnsi"/>
                <w:sz w:val="24"/>
                <w:szCs w:val="24"/>
              </w:rPr>
              <w:t xml:space="preserve">), </w:t>
            </w:r>
            <w:r w:rsidRPr="001C3B51">
              <w:rPr>
                <w:rFonts w:cstheme="minorHAnsi"/>
                <w:b/>
                <w:bCs/>
                <w:sz w:val="24"/>
                <w:szCs w:val="24"/>
              </w:rPr>
              <w:t>you must inform the provider</w:t>
            </w:r>
            <w:r w:rsidRPr="001C3B51">
              <w:rPr>
                <w:rFonts w:cstheme="minorHAnsi"/>
                <w:sz w:val="24"/>
                <w:szCs w:val="24"/>
              </w:rPr>
              <w:t xml:space="preserve"> </w:t>
            </w:r>
            <w:r w:rsidRPr="001C3B51">
              <w:rPr>
                <w:rFonts w:cstheme="minorHAnsi"/>
                <w:b/>
                <w:bCs/>
                <w:sz w:val="24"/>
                <w:szCs w:val="24"/>
              </w:rPr>
              <w:t>that the member is no longer eligible, and services should be stopped</w:t>
            </w:r>
            <w:r w:rsidRPr="001C3B51">
              <w:rPr>
                <w:rFonts w:cstheme="minorHAnsi"/>
                <w:sz w:val="24"/>
                <w:szCs w:val="24"/>
              </w:rPr>
              <w:t>. Supplemental benefit providers may not be aware that a member has termed from SecureBlue MSHO.</w:t>
            </w:r>
            <w:r w:rsidRPr="001C3B51">
              <w:rPr>
                <w:rFonts w:cstheme="minorHAnsi"/>
                <w:noProof/>
                <w:sz w:val="24"/>
                <w:szCs w:val="24"/>
              </w:rPr>
              <w:t xml:space="preserve"> </w:t>
            </w:r>
          </w:p>
          <w:p w14:paraId="4D225E64" w14:textId="77777777" w:rsidR="00724100" w:rsidRPr="00724100" w:rsidRDefault="00724100" w:rsidP="00724100">
            <w:pPr>
              <w:spacing w:before="60" w:after="60"/>
              <w:rPr>
                <w:rFonts w:cstheme="minorHAnsi"/>
                <w:noProof/>
                <w:sz w:val="24"/>
                <w:szCs w:val="24"/>
              </w:rPr>
            </w:pPr>
          </w:p>
          <w:p w14:paraId="43248289" w14:textId="41B91BCB" w:rsidR="001C3B51" w:rsidRPr="00724100" w:rsidRDefault="001C3B51" w:rsidP="00724100">
            <w:pPr>
              <w:spacing w:before="60" w:after="60"/>
              <w:rPr>
                <w:rFonts w:cstheme="minorHAnsi"/>
                <w:noProof/>
                <w:sz w:val="24"/>
                <w:szCs w:val="24"/>
              </w:rPr>
            </w:pPr>
            <w:r w:rsidRPr="00972623">
              <w:rPr>
                <w:rFonts w:cstheme="minorHAnsi"/>
                <w:sz w:val="24"/>
                <w:szCs w:val="24"/>
              </w:rPr>
              <w:lastRenderedPageBreak/>
              <w:t xml:space="preserve">Please continue to share your comments on vendor </w:t>
            </w:r>
            <w:r w:rsidR="00724100" w:rsidRPr="00972623">
              <w:rPr>
                <w:rFonts w:cstheme="minorHAnsi"/>
                <w:sz w:val="24"/>
                <w:szCs w:val="24"/>
              </w:rPr>
              <w:t xml:space="preserve">or benefit </w:t>
            </w:r>
            <w:r w:rsidRPr="00972623">
              <w:rPr>
                <w:rFonts w:cstheme="minorHAnsi"/>
                <w:sz w:val="24"/>
                <w:szCs w:val="24"/>
              </w:rPr>
              <w:t xml:space="preserve">experiences so we can improve the benefits for our members and processes for you. </w:t>
            </w:r>
            <w:r w:rsidRPr="00724100">
              <w:rPr>
                <w:rFonts w:cstheme="minorHAnsi"/>
                <w:sz w:val="24"/>
                <w:szCs w:val="24"/>
              </w:rPr>
              <w:t xml:space="preserve">Send feedback to: </w:t>
            </w:r>
            <w:hyperlink r:id="rId22" w:history="1">
              <w:r w:rsidRPr="00724100">
                <w:rPr>
                  <w:rStyle w:val="Hyperlink"/>
                  <w:rFonts w:cstheme="minorHAnsi"/>
                  <w:sz w:val="24"/>
                  <w:szCs w:val="24"/>
                </w:rPr>
                <w:t>jenna.rangel@bluecrossmn.com</w:t>
              </w:r>
            </w:hyperlink>
            <w:r w:rsidRPr="00724100">
              <w:rPr>
                <w:rFonts w:cstheme="minorHAnsi"/>
                <w:sz w:val="24"/>
                <w:szCs w:val="24"/>
              </w:rPr>
              <w:t>.</w:t>
            </w:r>
          </w:p>
          <w:p w14:paraId="26EFA5C1" w14:textId="77777777" w:rsidR="001C3B51" w:rsidRPr="001C3B51" w:rsidRDefault="001C3B51" w:rsidP="001C3B51">
            <w:pPr>
              <w:autoSpaceDE w:val="0"/>
              <w:autoSpaceDN w:val="0"/>
              <w:ind w:left="15"/>
              <w:rPr>
                <w:rStyle w:val="Hyperlink"/>
                <w:rFonts w:cstheme="minorHAnsi"/>
                <w:sz w:val="24"/>
                <w:szCs w:val="24"/>
              </w:rPr>
            </w:pPr>
          </w:p>
          <w:bookmarkEnd w:id="3"/>
          <w:p w14:paraId="5B40072C" w14:textId="384E95C5" w:rsidR="00CA04A0" w:rsidRPr="00724100" w:rsidRDefault="00CA04A0" w:rsidP="001C3B51">
            <w:pPr>
              <w:rPr>
                <w:rFonts w:cstheme="minorHAnsi"/>
                <w:color w:val="6666CC"/>
                <w:sz w:val="24"/>
                <w:szCs w:val="24"/>
                <w:u w:val="single"/>
              </w:rPr>
            </w:pPr>
          </w:p>
        </w:tc>
      </w:tr>
    </w:tbl>
    <w:p w14:paraId="3544C243" w14:textId="5BAACBA1"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23"/>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1C1C2" w14:textId="77777777" w:rsidR="006A5547" w:rsidRDefault="006A5547" w:rsidP="00BB1FFD">
      <w:pPr>
        <w:spacing w:after="0" w:line="240" w:lineRule="auto"/>
      </w:pPr>
      <w:r>
        <w:separator/>
      </w:r>
    </w:p>
  </w:endnote>
  <w:endnote w:type="continuationSeparator" w:id="0">
    <w:p w14:paraId="4662C1EA" w14:textId="77777777" w:rsidR="006A5547" w:rsidRDefault="006A5547" w:rsidP="00BB1FFD">
      <w:pPr>
        <w:spacing w:after="0" w:line="240" w:lineRule="auto"/>
      </w:pPr>
      <w:r>
        <w:continuationSeparator/>
      </w:r>
    </w:p>
  </w:endnote>
  <w:endnote w:type="continuationNotice" w:id="1">
    <w:p w14:paraId="42C5481A" w14:textId="77777777" w:rsidR="006A5547" w:rsidRDefault="006A55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6DD6" w14:textId="77777777" w:rsidR="006A5547" w:rsidRDefault="006A5547" w:rsidP="00BB1FFD">
      <w:pPr>
        <w:spacing w:after="0" w:line="240" w:lineRule="auto"/>
      </w:pPr>
      <w:r>
        <w:separator/>
      </w:r>
    </w:p>
  </w:footnote>
  <w:footnote w:type="continuationSeparator" w:id="0">
    <w:p w14:paraId="7AE40A39" w14:textId="77777777" w:rsidR="006A5547" w:rsidRDefault="006A5547" w:rsidP="00BB1FFD">
      <w:pPr>
        <w:spacing w:after="0" w:line="240" w:lineRule="auto"/>
      </w:pPr>
      <w:r>
        <w:continuationSeparator/>
      </w:r>
    </w:p>
  </w:footnote>
  <w:footnote w:type="continuationNotice" w:id="1">
    <w:p w14:paraId="70CD70E8" w14:textId="77777777" w:rsidR="006A5547" w:rsidRDefault="006A55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58243"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4" w:name="_Hlk132280772"/>
                          <w:bookmarkEnd w:id="4"/>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823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5" w:name="_Hlk132280772"/>
                    <w:bookmarkEnd w:id="5"/>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8240"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58242"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58241"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EB11C0C" w:rsidR="00AF1D04" w:rsidRPr="00AF1D04" w:rsidRDefault="00F66B92"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12</w:t>
                          </w:r>
                          <w:r w:rsidR="007A5F11">
                            <w:rPr>
                              <w:rFonts w:ascii="Franklin Gothic Book" w:hAnsi="Franklin Gothic Book"/>
                              <w:b/>
                              <w:bCs/>
                              <w:color w:val="FFFFFF" w:themeColor="background1"/>
                              <w:sz w:val="44"/>
                              <w:szCs w:val="44"/>
                            </w:rPr>
                            <w:t>-</w:t>
                          </w:r>
                          <w:r w:rsidR="004277A1">
                            <w:rPr>
                              <w:rFonts w:ascii="Franklin Gothic Book" w:hAnsi="Franklin Gothic Book"/>
                              <w:b/>
                              <w:bCs/>
                              <w:color w:val="FFFFFF" w:themeColor="background1"/>
                              <w:sz w:val="44"/>
                              <w:szCs w:val="44"/>
                            </w:rPr>
                            <w:t>13</w:t>
                          </w:r>
                          <w:r w:rsidR="007A5F11">
                            <w:rPr>
                              <w:rFonts w:ascii="Franklin Gothic Book" w:hAnsi="Franklin Gothic Book"/>
                              <w:b/>
                              <w:bCs/>
                              <w:color w:val="FFFFFF" w:themeColor="background1"/>
                              <w:sz w:val="44"/>
                              <w:szCs w:val="44"/>
                            </w:rPr>
                            <w:t>-</w:t>
                          </w:r>
                          <w:r w:rsidR="00450361">
                            <w:rPr>
                              <w:rFonts w:ascii="Franklin Gothic Book" w:hAnsi="Franklin Gothic Book"/>
                              <w:b/>
                              <w:bCs/>
                              <w:color w:val="FFFFFF" w:themeColor="background1"/>
                              <w:sz w:val="44"/>
                              <w:szCs w:val="44"/>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EB11C0C" w:rsidR="00AF1D04" w:rsidRPr="00AF1D04" w:rsidRDefault="00F66B92"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12</w:t>
                    </w:r>
                    <w:r w:rsidR="007A5F11">
                      <w:rPr>
                        <w:rFonts w:ascii="Franklin Gothic Book" w:hAnsi="Franklin Gothic Book"/>
                        <w:b/>
                        <w:bCs/>
                        <w:color w:val="FFFFFF" w:themeColor="background1"/>
                        <w:sz w:val="44"/>
                        <w:szCs w:val="44"/>
                      </w:rPr>
                      <w:t>-</w:t>
                    </w:r>
                    <w:r w:rsidR="004277A1">
                      <w:rPr>
                        <w:rFonts w:ascii="Franklin Gothic Book" w:hAnsi="Franklin Gothic Book"/>
                        <w:b/>
                        <w:bCs/>
                        <w:color w:val="FFFFFF" w:themeColor="background1"/>
                        <w:sz w:val="44"/>
                        <w:szCs w:val="44"/>
                      </w:rPr>
                      <w:t>13</w:t>
                    </w:r>
                    <w:r w:rsidR="007A5F11">
                      <w:rPr>
                        <w:rFonts w:ascii="Franklin Gothic Book" w:hAnsi="Franklin Gothic Book"/>
                        <w:b/>
                        <w:bCs/>
                        <w:color w:val="FFFFFF" w:themeColor="background1"/>
                        <w:sz w:val="44"/>
                        <w:szCs w:val="44"/>
                      </w:rPr>
                      <w:t>-</w:t>
                    </w:r>
                    <w:r w:rsidR="00450361">
                      <w:rPr>
                        <w:rFonts w:ascii="Franklin Gothic Book" w:hAnsi="Franklin Gothic Book"/>
                        <w:b/>
                        <w:bCs/>
                        <w:color w:val="FFFFFF" w:themeColor="background1"/>
                        <w:sz w:val="44"/>
                        <w:szCs w:val="44"/>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4DD2"/>
    <w:multiLevelType w:val="hybridMultilevel"/>
    <w:tmpl w:val="12D85982"/>
    <w:lvl w:ilvl="0" w:tplc="61C2CA6A">
      <w:start w:val="1"/>
      <w:numFmt w:val="decimal"/>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90C73"/>
    <w:multiLevelType w:val="hybridMultilevel"/>
    <w:tmpl w:val="8D429DE2"/>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 w15:restartNumberingAfterBreak="0">
    <w:nsid w:val="10EC731C"/>
    <w:multiLevelType w:val="hybridMultilevel"/>
    <w:tmpl w:val="75326D0A"/>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11797BD4"/>
    <w:multiLevelType w:val="hybridMultilevel"/>
    <w:tmpl w:val="A6A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47075"/>
    <w:multiLevelType w:val="hybridMultilevel"/>
    <w:tmpl w:val="00F8A8BE"/>
    <w:lvl w:ilvl="0" w:tplc="50A0976E">
      <w:start w:val="2025"/>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B3EE2"/>
    <w:multiLevelType w:val="hybridMultilevel"/>
    <w:tmpl w:val="4C82A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9C6B30"/>
    <w:multiLevelType w:val="hybridMultilevel"/>
    <w:tmpl w:val="AACA7FAE"/>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 w15:restartNumberingAfterBreak="0">
    <w:nsid w:val="1ADD42AF"/>
    <w:multiLevelType w:val="hybridMultilevel"/>
    <w:tmpl w:val="E2766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896C72"/>
    <w:multiLevelType w:val="hybridMultilevel"/>
    <w:tmpl w:val="9C365552"/>
    <w:lvl w:ilvl="0" w:tplc="B92C6940">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432C23"/>
    <w:multiLevelType w:val="hybridMultilevel"/>
    <w:tmpl w:val="E46C8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1601E"/>
    <w:multiLevelType w:val="hybridMultilevel"/>
    <w:tmpl w:val="A1641AF6"/>
    <w:lvl w:ilvl="0" w:tplc="70F2638E">
      <w:start w:val="2025"/>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C21A6"/>
    <w:multiLevelType w:val="hybridMultilevel"/>
    <w:tmpl w:val="07ACA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97D80"/>
    <w:multiLevelType w:val="hybridMultilevel"/>
    <w:tmpl w:val="BC5C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B074B3"/>
    <w:multiLevelType w:val="hybridMultilevel"/>
    <w:tmpl w:val="EB522904"/>
    <w:lvl w:ilvl="0" w:tplc="F21CCD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7" w15:restartNumberingAfterBreak="0">
    <w:nsid w:val="65704BC6"/>
    <w:multiLevelType w:val="hybridMultilevel"/>
    <w:tmpl w:val="4AB0A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B0D0E"/>
    <w:multiLevelType w:val="hybridMultilevel"/>
    <w:tmpl w:val="F418CE22"/>
    <w:lvl w:ilvl="0" w:tplc="B2B8A8D4">
      <w:start w:val="1"/>
      <w:numFmt w:val="bullet"/>
      <w:lvlText w:val="–"/>
      <w:lvlJc w:val="left"/>
      <w:pPr>
        <w:ind w:left="896" w:hanging="360"/>
      </w:pPr>
      <w:rPr>
        <w:rFonts w:ascii="Arial" w:hAnsi="Arial" w:hint="default"/>
        <w:color w:val="000000" w:themeColor="text1"/>
        <w:sz w:val="24"/>
        <w:szCs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0" w15:restartNumberingAfterBreak="0">
    <w:nsid w:val="7A3801A0"/>
    <w:multiLevelType w:val="hybridMultilevel"/>
    <w:tmpl w:val="95EE3FD0"/>
    <w:lvl w:ilvl="0" w:tplc="95B4B4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5B4142"/>
    <w:multiLevelType w:val="hybridMultilevel"/>
    <w:tmpl w:val="7AEC5408"/>
    <w:lvl w:ilvl="0" w:tplc="4A04D680">
      <w:start w:val="1"/>
      <w:numFmt w:val="decimal"/>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3283610">
    <w:abstractNumId w:val="24"/>
  </w:num>
  <w:num w:numId="2" w16cid:durableId="1797331095">
    <w:abstractNumId w:val="18"/>
  </w:num>
  <w:num w:numId="3" w16cid:durableId="214856249">
    <w:abstractNumId w:val="22"/>
  </w:num>
  <w:num w:numId="4" w16cid:durableId="1499616861">
    <w:abstractNumId w:val="26"/>
  </w:num>
  <w:num w:numId="5" w16cid:durableId="2073769093">
    <w:abstractNumId w:val="1"/>
  </w:num>
  <w:num w:numId="6" w16cid:durableId="18362904">
    <w:abstractNumId w:val="31"/>
  </w:num>
  <w:num w:numId="7" w16cid:durableId="495341996">
    <w:abstractNumId w:val="32"/>
  </w:num>
  <w:num w:numId="8" w16cid:durableId="195433800">
    <w:abstractNumId w:val="11"/>
  </w:num>
  <w:num w:numId="9" w16cid:durableId="2131320421">
    <w:abstractNumId w:val="23"/>
  </w:num>
  <w:num w:numId="10" w16cid:durableId="292836173">
    <w:abstractNumId w:val="20"/>
  </w:num>
  <w:num w:numId="11" w16cid:durableId="590047722">
    <w:abstractNumId w:val="12"/>
  </w:num>
  <w:num w:numId="12" w16cid:durableId="1674527007">
    <w:abstractNumId w:val="16"/>
  </w:num>
  <w:num w:numId="13" w16cid:durableId="1073697651">
    <w:abstractNumId w:val="13"/>
  </w:num>
  <w:num w:numId="14" w16cid:durableId="1167403472">
    <w:abstractNumId w:val="25"/>
  </w:num>
  <w:num w:numId="15" w16cid:durableId="1282767395">
    <w:abstractNumId w:val="28"/>
  </w:num>
  <w:num w:numId="16" w16cid:durableId="974333673">
    <w:abstractNumId w:val="21"/>
  </w:num>
  <w:num w:numId="17" w16cid:durableId="1358890441">
    <w:abstractNumId w:val="4"/>
  </w:num>
  <w:num w:numId="18" w16cid:durableId="338000585">
    <w:abstractNumId w:val="17"/>
  </w:num>
  <w:num w:numId="19" w16cid:durableId="1385644433">
    <w:abstractNumId w:val="2"/>
  </w:num>
  <w:num w:numId="20" w16cid:durableId="1897232802">
    <w:abstractNumId w:val="3"/>
  </w:num>
  <w:num w:numId="21" w16cid:durableId="343410367">
    <w:abstractNumId w:val="29"/>
  </w:num>
  <w:num w:numId="22" w16cid:durableId="1683893197">
    <w:abstractNumId w:val="7"/>
  </w:num>
  <w:num w:numId="23" w16cid:durableId="1368330921">
    <w:abstractNumId w:val="33"/>
  </w:num>
  <w:num w:numId="24" w16cid:durableId="581182418">
    <w:abstractNumId w:val="19"/>
  </w:num>
  <w:num w:numId="25" w16cid:durableId="1198616143">
    <w:abstractNumId w:val="9"/>
  </w:num>
  <w:num w:numId="26" w16cid:durableId="743990886">
    <w:abstractNumId w:val="8"/>
  </w:num>
  <w:num w:numId="27" w16cid:durableId="823813128">
    <w:abstractNumId w:val="27"/>
  </w:num>
  <w:num w:numId="28" w16cid:durableId="1942755400">
    <w:abstractNumId w:val="15"/>
  </w:num>
  <w:num w:numId="29" w16cid:durableId="111363207">
    <w:abstractNumId w:val="10"/>
  </w:num>
  <w:num w:numId="30" w16cid:durableId="882904968">
    <w:abstractNumId w:val="30"/>
  </w:num>
  <w:num w:numId="31" w16cid:durableId="308749010">
    <w:abstractNumId w:val="0"/>
  </w:num>
  <w:num w:numId="32" w16cid:durableId="822740866">
    <w:abstractNumId w:val="6"/>
  </w:num>
  <w:num w:numId="33" w16cid:durableId="1486894501">
    <w:abstractNumId w:val="14"/>
  </w:num>
  <w:num w:numId="34" w16cid:durableId="1370645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538E8"/>
    <w:rsid w:val="00083540"/>
    <w:rsid w:val="000C671F"/>
    <w:rsid w:val="000E3627"/>
    <w:rsid w:val="00105BE3"/>
    <w:rsid w:val="00107648"/>
    <w:rsid w:val="001125D6"/>
    <w:rsid w:val="00136BB2"/>
    <w:rsid w:val="0014129E"/>
    <w:rsid w:val="00150443"/>
    <w:rsid w:val="00164B1B"/>
    <w:rsid w:val="00185455"/>
    <w:rsid w:val="001C3B51"/>
    <w:rsid w:val="001E1028"/>
    <w:rsid w:val="00222CB4"/>
    <w:rsid w:val="002326A3"/>
    <w:rsid w:val="00287C94"/>
    <w:rsid w:val="002C43DA"/>
    <w:rsid w:val="002E6583"/>
    <w:rsid w:val="002E7252"/>
    <w:rsid w:val="00324529"/>
    <w:rsid w:val="0032491F"/>
    <w:rsid w:val="00392959"/>
    <w:rsid w:val="003B4F09"/>
    <w:rsid w:val="003C1F8E"/>
    <w:rsid w:val="00403D56"/>
    <w:rsid w:val="004277A1"/>
    <w:rsid w:val="00450361"/>
    <w:rsid w:val="00462441"/>
    <w:rsid w:val="00467449"/>
    <w:rsid w:val="004957B5"/>
    <w:rsid w:val="004B1AF6"/>
    <w:rsid w:val="004D30F0"/>
    <w:rsid w:val="004D3D60"/>
    <w:rsid w:val="0052350E"/>
    <w:rsid w:val="005353BF"/>
    <w:rsid w:val="00535EF9"/>
    <w:rsid w:val="005413CA"/>
    <w:rsid w:val="00543FFB"/>
    <w:rsid w:val="00586E0D"/>
    <w:rsid w:val="0059694D"/>
    <w:rsid w:val="005C7FFC"/>
    <w:rsid w:val="005E07CD"/>
    <w:rsid w:val="005F1B18"/>
    <w:rsid w:val="00605891"/>
    <w:rsid w:val="00616905"/>
    <w:rsid w:val="00621FEE"/>
    <w:rsid w:val="006300A5"/>
    <w:rsid w:val="00661EAF"/>
    <w:rsid w:val="00667838"/>
    <w:rsid w:val="0068082A"/>
    <w:rsid w:val="00690495"/>
    <w:rsid w:val="00696BE2"/>
    <w:rsid w:val="006A5547"/>
    <w:rsid w:val="006B5D91"/>
    <w:rsid w:val="006F6E53"/>
    <w:rsid w:val="00724100"/>
    <w:rsid w:val="00742F50"/>
    <w:rsid w:val="007808B0"/>
    <w:rsid w:val="007A5F11"/>
    <w:rsid w:val="007C1D7E"/>
    <w:rsid w:val="007D16CB"/>
    <w:rsid w:val="0080562D"/>
    <w:rsid w:val="00887099"/>
    <w:rsid w:val="008877C2"/>
    <w:rsid w:val="008C4918"/>
    <w:rsid w:val="00900D21"/>
    <w:rsid w:val="00911C2D"/>
    <w:rsid w:val="00921EC4"/>
    <w:rsid w:val="00954AF8"/>
    <w:rsid w:val="00964984"/>
    <w:rsid w:val="00972623"/>
    <w:rsid w:val="00986E5D"/>
    <w:rsid w:val="00987127"/>
    <w:rsid w:val="009B50F3"/>
    <w:rsid w:val="00A16F35"/>
    <w:rsid w:val="00A24223"/>
    <w:rsid w:val="00A65447"/>
    <w:rsid w:val="00A80CEB"/>
    <w:rsid w:val="00AA1C20"/>
    <w:rsid w:val="00AB049B"/>
    <w:rsid w:val="00AD5757"/>
    <w:rsid w:val="00AE0159"/>
    <w:rsid w:val="00AF1D04"/>
    <w:rsid w:val="00B558F9"/>
    <w:rsid w:val="00B83479"/>
    <w:rsid w:val="00BB1FFD"/>
    <w:rsid w:val="00BD6DF2"/>
    <w:rsid w:val="00C608E4"/>
    <w:rsid w:val="00CA04A0"/>
    <w:rsid w:val="00CA09CB"/>
    <w:rsid w:val="00CA1E33"/>
    <w:rsid w:val="00CA2A1A"/>
    <w:rsid w:val="00CE574B"/>
    <w:rsid w:val="00CE6620"/>
    <w:rsid w:val="00CF49F1"/>
    <w:rsid w:val="00D075D5"/>
    <w:rsid w:val="00D5294C"/>
    <w:rsid w:val="00D74CC6"/>
    <w:rsid w:val="00E14A19"/>
    <w:rsid w:val="00E17326"/>
    <w:rsid w:val="00E8770F"/>
    <w:rsid w:val="00E965AB"/>
    <w:rsid w:val="00EA5150"/>
    <w:rsid w:val="00EB20AD"/>
    <w:rsid w:val="00EC4AA6"/>
    <w:rsid w:val="00F05BFD"/>
    <w:rsid w:val="00F12F42"/>
    <w:rsid w:val="00F35027"/>
    <w:rsid w:val="00F36B5F"/>
    <w:rsid w:val="00F5483A"/>
    <w:rsid w:val="00F610EE"/>
    <w:rsid w:val="00F66B92"/>
    <w:rsid w:val="00F8202F"/>
    <w:rsid w:val="00FB16C3"/>
    <w:rsid w:val="00FC5F7D"/>
    <w:rsid w:val="00FD4D08"/>
    <w:rsid w:val="00FD796C"/>
    <w:rsid w:val="00FE1B21"/>
    <w:rsid w:val="00FF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paragraph" w:customStyle="1" w:styleId="TableParagraph">
    <w:name w:val="Table Paragraph"/>
    <w:basedOn w:val="Normal"/>
    <w:uiPriority w:val="1"/>
    <w:qFormat/>
    <w:rsid w:val="00450361"/>
    <w:pPr>
      <w:widowControl w:val="0"/>
      <w:autoSpaceDE w:val="0"/>
      <w:autoSpaceDN w:val="0"/>
      <w:spacing w:after="0" w:line="240" w:lineRule="auto"/>
      <w:ind w:left="122"/>
    </w:pPr>
    <w:rPr>
      <w:rFonts w:ascii="Arial" w:eastAsia="Arial" w:hAnsi="Arial" w:cs="Arial"/>
      <w14:ligatures w14:val="standardContextual"/>
    </w:rPr>
  </w:style>
  <w:style w:type="paragraph" w:customStyle="1" w:styleId="ANOCtablecolumnheadersbold">
    <w:name w:val="ANOC table column headers bold"/>
    <w:basedOn w:val="TableParagraph"/>
    <w:qFormat/>
    <w:rsid w:val="00450361"/>
    <w:pPr>
      <w:snapToGrid w:val="0"/>
      <w:spacing w:before="154" w:after="60" w:line="276" w:lineRule="auto"/>
      <w:ind w:left="177" w:hanging="1"/>
    </w:pPr>
    <w:rPr>
      <w:b/>
    </w:rPr>
  </w:style>
  <w:style w:type="paragraph" w:customStyle="1" w:styleId="ANOCtablebodycopy">
    <w:name w:val="ANOC table body copy"/>
    <w:basedOn w:val="TableParagraph"/>
    <w:qFormat/>
    <w:rsid w:val="00450361"/>
    <w:pPr>
      <w:tabs>
        <w:tab w:val="left" w:pos="720"/>
      </w:tabs>
      <w:snapToGrid w:val="0"/>
      <w:spacing w:before="152" w:after="60" w:line="276" w:lineRule="auto"/>
      <w:ind w:left="176" w:right="203"/>
    </w:pPr>
  </w:style>
  <w:style w:type="character" w:customStyle="1" w:styleId="ui-provider">
    <w:name w:val="ui-provider"/>
    <w:basedOn w:val="DefaultParagraphFont"/>
    <w:rsid w:val="00450361"/>
  </w:style>
  <w:style w:type="character" w:styleId="CommentReference">
    <w:name w:val="annotation reference"/>
    <w:basedOn w:val="DefaultParagraphFont"/>
    <w:uiPriority w:val="99"/>
    <w:semiHidden/>
    <w:unhideWhenUsed/>
    <w:rsid w:val="00450361"/>
    <w:rPr>
      <w:sz w:val="16"/>
      <w:szCs w:val="16"/>
    </w:rPr>
  </w:style>
  <w:style w:type="paragraph" w:styleId="CommentText">
    <w:name w:val="annotation text"/>
    <w:basedOn w:val="Normal"/>
    <w:link w:val="CommentTextChar"/>
    <w:uiPriority w:val="99"/>
    <w:unhideWhenUsed/>
    <w:rsid w:val="00450361"/>
    <w:pPr>
      <w:spacing w:line="240" w:lineRule="auto"/>
    </w:pPr>
    <w:rPr>
      <w:sz w:val="20"/>
      <w:szCs w:val="20"/>
    </w:rPr>
  </w:style>
  <w:style w:type="character" w:customStyle="1" w:styleId="CommentTextChar">
    <w:name w:val="Comment Text Char"/>
    <w:basedOn w:val="DefaultParagraphFont"/>
    <w:link w:val="CommentText"/>
    <w:uiPriority w:val="99"/>
    <w:rsid w:val="00450361"/>
    <w:rPr>
      <w:sz w:val="20"/>
      <w:szCs w:val="20"/>
    </w:rPr>
  </w:style>
  <w:style w:type="paragraph" w:styleId="CommentSubject">
    <w:name w:val="annotation subject"/>
    <w:basedOn w:val="CommentText"/>
    <w:next w:val="CommentText"/>
    <w:link w:val="CommentSubjectChar"/>
    <w:uiPriority w:val="99"/>
    <w:semiHidden/>
    <w:unhideWhenUsed/>
    <w:rsid w:val="00450361"/>
    <w:rPr>
      <w:b/>
      <w:bCs/>
    </w:rPr>
  </w:style>
  <w:style w:type="character" w:customStyle="1" w:styleId="CommentSubjectChar">
    <w:name w:val="Comment Subject Char"/>
    <w:basedOn w:val="CommentTextChar"/>
    <w:link w:val="CommentSubject"/>
    <w:uiPriority w:val="99"/>
    <w:semiHidden/>
    <w:rsid w:val="00450361"/>
    <w:rPr>
      <w:b/>
      <w:bCs/>
      <w:sz w:val="20"/>
      <w:szCs w:val="20"/>
    </w:rPr>
  </w:style>
  <w:style w:type="paragraph" w:styleId="Revision">
    <w:name w:val="Revision"/>
    <w:hidden/>
    <w:uiPriority w:val="99"/>
    <w:semiHidden/>
    <w:rsid w:val="001125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liancemusictherapy.com/bcbsreferralform" TargetMode="External"/><Relationship Id="rId18" Type="http://schemas.openxmlformats.org/officeDocument/2006/relationships/hyperlink" Target="https://aka.ms/JoinTeamsMeeting?omkt=en-US" TargetMode="External"/><Relationship Id="rId3" Type="http://schemas.openxmlformats.org/officeDocument/2006/relationships/customXml" Target="../customXml/item3.xml"/><Relationship Id="rId21" Type="http://schemas.openxmlformats.org/officeDocument/2006/relationships/hyperlink" Target="https://dialin.teams.microsoft.com/8eec6d1e-6ff1-472a-802c-82b27674f69e?id=453921319" TargetMode="External"/><Relationship Id="rId7" Type="http://schemas.openxmlformats.org/officeDocument/2006/relationships/webSettings" Target="webSettings.xml"/><Relationship Id="rId12" Type="http://schemas.openxmlformats.org/officeDocument/2006/relationships/hyperlink" Target="https://carecoordination.bluecrossmn.com/wp-content/uploads/2024/12/2025-SecureBlue-MSHO-Supplemental-Benefits-Catalog-12-12-24.pdf" TargetMode="External"/><Relationship Id="rId17" Type="http://schemas.openxmlformats.org/officeDocument/2006/relationships/hyperlink" Target="https://carecoordination.bluecrossmn.com/wp-content/uploads/2024/11/2025-MSHO-Medication-Dispenser-PERS-member-review-process-11-19-2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luecrossmn.com/sites/default/files/DAM/2024-09/2025-secureblue-otc-catalog.pdf" TargetMode="External"/><Relationship Id="rId20" Type="http://schemas.openxmlformats.org/officeDocument/2006/relationships/hyperlink" Target="tel:+16517249390,,4539213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coordination.bluecrossmn.com/msho/secureblue-msho-supplemental-benefi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arecoordination.bluecrossmn.com/wp-content/uploads/2024/12/2025-Household-Supports-Flex-Card-Benefit-Instruction-Sheet_12-12-24.pdf" TargetMode="External"/><Relationship Id="rId23" Type="http://schemas.openxmlformats.org/officeDocument/2006/relationships/header" Target="header1.xml"/><Relationship Id="rId10" Type="http://schemas.openxmlformats.org/officeDocument/2006/relationships/hyperlink" Target="https://carecoordination.bluecrossmn.com/wp-content/uploads/2024/12/2025-CMR-Reward-Card-Instruction-Sheet-12-12-24.pdf" TargetMode="External"/><Relationship Id="rId19" Type="http://schemas.openxmlformats.org/officeDocument/2006/relationships/hyperlink" Target="https://teams.microsoft.com/l/meetup-join/19%3ameeting_OWIxODkzNjMtM2Y2Ni00MDhiLWIwY2UtZDJmZDliZTQwM2Rm%40thread.v2/0?context=%7b%22Tid%22%3a%22f2cae92a-8892-4e20-96c4-6ad7ba8f0e72%22%2c%22Oid%22%3a%22fbfef67d-ac73-4da1-a3f3-07a5b828eb77%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luecrossmn.com/sites/default/files/DAM/2024-09/2025-secureblue-annual-notice-of-changes.pdf" TargetMode="External"/><Relationship Id="rId22" Type="http://schemas.openxmlformats.org/officeDocument/2006/relationships/hyperlink" Target="mailto:jenna.rangel@bluecrossm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e5e15c-7478-4584-8e19-4e9362b2611b"/>
    <lcf76f155ced4ddcb4097134ff3c332f xmlns="10bab484-3bb4-4afd-a6c1-5e011f67d8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67E8656AB841933B184C9B9D7B35" ma:contentTypeVersion="12" ma:contentTypeDescription="Create a new document." ma:contentTypeScope="" ma:versionID="fba7c633c5801542e2ada5cf3504703e">
  <xsd:schema xmlns:xsd="http://www.w3.org/2001/XMLSchema" xmlns:xs="http://www.w3.org/2001/XMLSchema" xmlns:p="http://schemas.microsoft.com/office/2006/metadata/properties" xmlns:ns2="10bab484-3bb4-4afd-a6c1-5e011f67d8b4" xmlns:ns3="62e5e15c-7478-4584-8e19-4e9362b2611b" targetNamespace="http://schemas.microsoft.com/office/2006/metadata/properties" ma:root="true" ma:fieldsID="5fd6ffecab7dda4307499910bc347722" ns2:_="" ns3:_="">
    <xsd:import namespace="10bab484-3bb4-4afd-a6c1-5e011f67d8b4"/>
    <xsd:import namespace="62e5e15c-7478-4584-8e19-4e9362b261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ab484-3bb4-4afd-a6c1-5e011f67d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e5e15c-7478-4584-8e19-4e9362b261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1d3439-9ead-446c-a6a4-ea45e4ee9781}" ma:internalName="TaxCatchAll" ma:showField="CatchAllData" ma:web="62e5e15c-7478-4584-8e19-4e9362b26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FCF6C-98BD-4FB0-BCE9-0F64CF230EA3}">
  <ds:schemaRefs>
    <ds:schemaRef ds:uri="http://schemas.microsoft.com/office/2006/metadata/properties"/>
    <ds:schemaRef ds:uri="http://schemas.microsoft.com/office/infopath/2007/PartnerControls"/>
    <ds:schemaRef ds:uri="62e5e15c-7478-4584-8e19-4e9362b2611b"/>
    <ds:schemaRef ds:uri="10bab484-3bb4-4afd-a6c1-5e011f67d8b4"/>
  </ds:schemaRefs>
</ds:datastoreItem>
</file>

<file path=customXml/itemProps2.xml><?xml version="1.0" encoding="utf-8"?>
<ds:datastoreItem xmlns:ds="http://schemas.openxmlformats.org/officeDocument/2006/customXml" ds:itemID="{A369C3E7-B05E-4AB0-9565-250F5365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ab484-3bb4-4afd-a6c1-5e011f67d8b4"/>
    <ds:schemaRef ds:uri="62e5e15c-7478-4584-8e19-4e9362b26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99ED7-C832-4237-93B4-FF1ECE3C9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1146</Words>
  <Characters>6538</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4</cp:revision>
  <cp:lastPrinted>2023-04-13T19:37:00Z</cp:lastPrinted>
  <dcterms:created xsi:type="dcterms:W3CDTF">2024-12-12T17:22:00Z</dcterms:created>
  <dcterms:modified xsi:type="dcterms:W3CDTF">2024-12-13T13:27:00Z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97d7f9-e85a-4a36-91bb-d617b086a528_Enabled">
    <vt:lpwstr>true</vt:lpwstr>
  </property>
  <property fmtid="{D5CDD505-2E9C-101B-9397-08002B2CF9AE}" pid="3" name="MSIP_Label_5797d7f9-e85a-4a36-91bb-d617b086a528_SetDate">
    <vt:lpwstr>2024-12-05T17:57:01Z</vt:lpwstr>
  </property>
  <property fmtid="{D5CDD505-2E9C-101B-9397-08002B2CF9AE}" pid="4" name="MSIP_Label_5797d7f9-e85a-4a36-91bb-d617b086a528_Method">
    <vt:lpwstr>Standard</vt:lpwstr>
  </property>
  <property fmtid="{D5CDD505-2E9C-101B-9397-08002B2CF9AE}" pid="5" name="MSIP_Label_5797d7f9-e85a-4a36-91bb-d617b086a528_Name">
    <vt:lpwstr>Protected</vt:lpwstr>
  </property>
  <property fmtid="{D5CDD505-2E9C-101B-9397-08002B2CF9AE}" pid="6" name="MSIP_Label_5797d7f9-e85a-4a36-91bb-d617b086a528_SiteId">
    <vt:lpwstr>f2cae92a-8892-4e20-96c4-6ad7ba8f0e72</vt:lpwstr>
  </property>
  <property fmtid="{D5CDD505-2E9C-101B-9397-08002B2CF9AE}" pid="7" name="MSIP_Label_5797d7f9-e85a-4a36-91bb-d617b086a528_ActionId">
    <vt:lpwstr>7574c5f9-a768-4e55-84ca-62a644bf1f1b</vt:lpwstr>
  </property>
  <property fmtid="{D5CDD505-2E9C-101B-9397-08002B2CF9AE}" pid="8" name="MSIP_Label_5797d7f9-e85a-4a36-91bb-d617b086a528_ContentBits">
    <vt:lpwstr>0</vt:lpwstr>
  </property>
  <property fmtid="{D5CDD505-2E9C-101B-9397-08002B2CF9AE}" pid="9" name="ContentTypeId">
    <vt:lpwstr>0x010100492A67E8656AB841933B184C9B9D7B35</vt:lpwstr>
  </property>
  <property fmtid="{D5CDD505-2E9C-101B-9397-08002B2CF9AE}" pid="10" name="MediaServiceImageTags">
    <vt:lpwstr/>
  </property>
</Properties>
</file>