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2F7E9B" w14:paraId="42600EA8" w14:textId="77777777" w:rsidTr="00CA04A0">
        <w:trPr>
          <w:trHeight w:val="9330"/>
        </w:trPr>
        <w:tc>
          <w:tcPr>
            <w:tcW w:w="11520" w:type="dxa"/>
          </w:tcPr>
          <w:p w14:paraId="133F3DB8" w14:textId="0EFF34A2" w:rsidR="00CA04A0" w:rsidRPr="002F7E9B" w:rsidRDefault="00C608E4" w:rsidP="002F7E9B">
            <w:pPr>
              <w:spacing w:before="60" w:after="60"/>
              <w:rPr>
                <w:sz w:val="24"/>
                <w:szCs w:val="24"/>
              </w:rPr>
            </w:pPr>
            <w:r w:rsidRPr="002F7E9B">
              <w:rPr>
                <w:noProof/>
                <w:sz w:val="24"/>
                <w:szCs w:val="24"/>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2D6E7C3D" w:rsidR="00C608E4" w:rsidRPr="00C608E4" w:rsidRDefault="00DD0396" w:rsidP="00C608E4">
                                  <w:pPr>
                                    <w:jc w:val="center"/>
                                    <w:rPr>
                                      <w:color w:val="002060"/>
                                      <w:sz w:val="48"/>
                                      <w:szCs w:val="48"/>
                                    </w:rPr>
                                  </w:pPr>
                                  <w:proofErr w:type="spellStart"/>
                                  <w:r w:rsidRPr="002F7E9B">
                                    <w:rPr>
                                      <w:color w:val="002060"/>
                                      <w:sz w:val="40"/>
                                      <w:szCs w:val="40"/>
                                    </w:rPr>
                                    <w:t>MnCHOICES</w:t>
                                  </w:r>
                                  <w:proofErr w:type="spellEnd"/>
                                  <w:r w:rsidRPr="002F7E9B">
                                    <w:rPr>
                                      <w:color w:val="002060"/>
                                      <w:sz w:val="40"/>
                                      <w:szCs w:val="40"/>
                                    </w:rPr>
                                    <w:t xml:space="preserve"> September 2024 Release Summary</w:t>
                                  </w:r>
                                  <w:r w:rsidR="002F7E9B" w:rsidRPr="002F7E9B">
                                    <w:rPr>
                                      <w:color w:val="002060"/>
                                      <w:sz w:val="40"/>
                                      <w:szCs w:val="40"/>
                                    </w:rPr>
                                    <w:t xml:space="preserve"> &amp; Other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2D6E7C3D" w:rsidR="00C608E4" w:rsidRPr="00C608E4" w:rsidRDefault="00DD0396" w:rsidP="00C608E4">
                            <w:pPr>
                              <w:jc w:val="center"/>
                              <w:rPr>
                                <w:color w:val="002060"/>
                                <w:sz w:val="48"/>
                                <w:szCs w:val="48"/>
                              </w:rPr>
                            </w:pPr>
                            <w:proofErr w:type="spellStart"/>
                            <w:r w:rsidRPr="002F7E9B">
                              <w:rPr>
                                <w:color w:val="002060"/>
                                <w:sz w:val="40"/>
                                <w:szCs w:val="40"/>
                              </w:rPr>
                              <w:t>MnCHOICES</w:t>
                            </w:r>
                            <w:proofErr w:type="spellEnd"/>
                            <w:r w:rsidRPr="002F7E9B">
                              <w:rPr>
                                <w:color w:val="002060"/>
                                <w:sz w:val="40"/>
                                <w:szCs w:val="40"/>
                              </w:rPr>
                              <w:t xml:space="preserve"> September 2024 Release Summary</w:t>
                            </w:r>
                            <w:r w:rsidR="002F7E9B" w:rsidRPr="002F7E9B">
                              <w:rPr>
                                <w:color w:val="002060"/>
                                <w:sz w:val="40"/>
                                <w:szCs w:val="40"/>
                              </w:rPr>
                              <w:t xml:space="preserve"> &amp; Other Updates</w:t>
                            </w:r>
                          </w:p>
                        </w:txbxContent>
                      </v:textbox>
                      <w10:wrap type="square"/>
                    </v:shape>
                  </w:pict>
                </mc:Fallback>
              </mc:AlternateContent>
            </w:r>
          </w:p>
          <w:p w14:paraId="35942629" w14:textId="77777777" w:rsidR="002F7E9B" w:rsidRPr="002F7E9B" w:rsidRDefault="002F7E9B" w:rsidP="00DD0396">
            <w:pPr>
              <w:rPr>
                <w:color w:val="0070C0"/>
                <w:sz w:val="24"/>
                <w:szCs w:val="24"/>
              </w:rPr>
            </w:pPr>
            <w:r w:rsidRPr="002F7E9B">
              <w:rPr>
                <w:b/>
                <w:bCs/>
                <w:color w:val="0070C0"/>
                <w:sz w:val="24"/>
                <w:szCs w:val="24"/>
              </w:rPr>
              <w:t>Smart Guide:</w:t>
            </w:r>
            <w:r w:rsidRPr="002F7E9B">
              <w:rPr>
                <w:color w:val="0070C0"/>
                <w:sz w:val="24"/>
                <w:szCs w:val="24"/>
              </w:rPr>
              <w:t xml:space="preserve"> </w:t>
            </w:r>
            <w:r w:rsidRPr="002F7E9B">
              <w:rPr>
                <w:b/>
                <w:bCs/>
                <w:color w:val="0070C0"/>
                <w:sz w:val="24"/>
                <w:szCs w:val="24"/>
              </w:rPr>
              <w:t>Transfer Guidance for MSHO/MSC+ Care Coordinators</w:t>
            </w:r>
            <w:r w:rsidRPr="002F7E9B">
              <w:rPr>
                <w:b/>
                <w:bCs/>
                <w:color w:val="0070C0"/>
                <w:sz w:val="24"/>
                <w:szCs w:val="24"/>
              </w:rPr>
              <w:t>:</w:t>
            </w:r>
            <w:r w:rsidRPr="002F7E9B">
              <w:rPr>
                <w:color w:val="0070C0"/>
                <w:sz w:val="24"/>
                <w:szCs w:val="24"/>
              </w:rPr>
              <w:t xml:space="preserve"> </w:t>
            </w:r>
          </w:p>
          <w:p w14:paraId="602AC332" w14:textId="7532B69A" w:rsidR="00DD0396" w:rsidRPr="002F7E9B" w:rsidRDefault="00DD0396" w:rsidP="00DD0396">
            <w:pPr>
              <w:rPr>
                <w:sz w:val="24"/>
                <w:szCs w:val="24"/>
              </w:rPr>
            </w:pPr>
            <w:r w:rsidRPr="002F7E9B">
              <w:rPr>
                <w:sz w:val="24"/>
                <w:szCs w:val="24"/>
              </w:rPr>
              <w:t xml:space="preserve">Below is the list of </w:t>
            </w:r>
            <w:proofErr w:type="spellStart"/>
            <w:r w:rsidRPr="002F7E9B">
              <w:rPr>
                <w:sz w:val="24"/>
                <w:szCs w:val="24"/>
              </w:rPr>
              <w:t>MnCHOICES</w:t>
            </w:r>
            <w:proofErr w:type="spellEnd"/>
            <w:r w:rsidRPr="002F7E9B">
              <w:rPr>
                <w:sz w:val="24"/>
                <w:szCs w:val="24"/>
              </w:rPr>
              <w:t xml:space="preserve"> updates published by DHS on 9/30/2024. DHS recently posted the </w:t>
            </w:r>
            <w:r w:rsidRPr="002F7E9B">
              <w:rPr>
                <w:b/>
                <w:bCs/>
                <w:sz w:val="24"/>
                <w:szCs w:val="24"/>
              </w:rPr>
              <w:t>Smart Guide:</w:t>
            </w:r>
            <w:r w:rsidRPr="002F7E9B">
              <w:rPr>
                <w:sz w:val="24"/>
                <w:szCs w:val="24"/>
              </w:rPr>
              <w:t xml:space="preserve"> </w:t>
            </w:r>
            <w:r w:rsidRPr="002F7E9B">
              <w:rPr>
                <w:b/>
                <w:bCs/>
                <w:sz w:val="24"/>
                <w:szCs w:val="24"/>
              </w:rPr>
              <w:t>Transfer Guidance for MSHO/MSC+ Care Coordinators (loaded to Help Center 9/26/2024).</w:t>
            </w:r>
            <w:r w:rsidRPr="002F7E9B">
              <w:rPr>
                <w:sz w:val="24"/>
                <w:szCs w:val="24"/>
              </w:rPr>
              <w:t xml:space="preserve"> </w:t>
            </w:r>
          </w:p>
          <w:p w14:paraId="77AB823E" w14:textId="381046B6" w:rsidR="00DD0396" w:rsidRPr="002F7E9B" w:rsidRDefault="00DD0396" w:rsidP="00DD0396">
            <w:pPr>
              <w:rPr>
                <w:sz w:val="24"/>
                <w:szCs w:val="24"/>
              </w:rPr>
            </w:pPr>
            <w:r w:rsidRPr="002F7E9B">
              <w:rPr>
                <w:sz w:val="24"/>
                <w:szCs w:val="24"/>
              </w:rPr>
              <w:t>Blue Plus needs to review this guidance to determine if any updates are needed to our Model of Care before potential implementation. Please continue to follow current processes outlined in our guidelines until further notice.</w:t>
            </w:r>
          </w:p>
          <w:p w14:paraId="7C2F7D2E" w14:textId="77777777" w:rsidR="00CA04A0" w:rsidRDefault="00CA04A0" w:rsidP="00CA04A0">
            <w:pPr>
              <w:rPr>
                <w:sz w:val="24"/>
                <w:szCs w:val="24"/>
              </w:rPr>
            </w:pPr>
          </w:p>
          <w:p w14:paraId="59BD6730" w14:textId="7CEBF946" w:rsidR="002F7E9B" w:rsidRPr="002F7E9B" w:rsidRDefault="002F7E9B" w:rsidP="00CA04A0">
            <w:pPr>
              <w:rPr>
                <w:b/>
                <w:bCs/>
                <w:color w:val="0070C0"/>
                <w:sz w:val="24"/>
                <w:szCs w:val="24"/>
              </w:rPr>
            </w:pPr>
            <w:r w:rsidRPr="002F7E9B">
              <w:rPr>
                <w:b/>
                <w:bCs/>
                <w:color w:val="0070C0"/>
                <w:sz w:val="24"/>
                <w:szCs w:val="24"/>
              </w:rPr>
              <w:t xml:space="preserve">Updated </w:t>
            </w:r>
            <w:proofErr w:type="spellStart"/>
            <w:r w:rsidRPr="002F7E9B">
              <w:rPr>
                <w:b/>
                <w:bCs/>
                <w:color w:val="0070C0"/>
                <w:sz w:val="24"/>
                <w:szCs w:val="24"/>
              </w:rPr>
              <w:t>MnCHOICES</w:t>
            </w:r>
            <w:proofErr w:type="spellEnd"/>
            <w:r w:rsidRPr="002F7E9B">
              <w:rPr>
                <w:b/>
                <w:bCs/>
                <w:color w:val="0070C0"/>
                <w:sz w:val="24"/>
                <w:szCs w:val="24"/>
              </w:rPr>
              <w:t xml:space="preserve"> FAQ:</w:t>
            </w:r>
          </w:p>
          <w:p w14:paraId="01638F07" w14:textId="5FB250AD" w:rsidR="002F7E9B" w:rsidRDefault="002F7E9B" w:rsidP="00CA04A0">
            <w:pPr>
              <w:rPr>
                <w:sz w:val="24"/>
                <w:szCs w:val="24"/>
              </w:rPr>
            </w:pPr>
            <w:r>
              <w:rPr>
                <w:sz w:val="24"/>
                <w:szCs w:val="24"/>
              </w:rPr>
              <w:t xml:space="preserve">We recently updated the FAQ posted on the </w:t>
            </w:r>
            <w:proofErr w:type="spellStart"/>
            <w:r>
              <w:rPr>
                <w:sz w:val="24"/>
                <w:szCs w:val="24"/>
              </w:rPr>
              <w:t>MnCHOICES</w:t>
            </w:r>
            <w:proofErr w:type="spellEnd"/>
            <w:r>
              <w:rPr>
                <w:sz w:val="24"/>
                <w:szCs w:val="24"/>
              </w:rPr>
              <w:t xml:space="preserve"> page of our website. We removed topics that were included in our recent Guidelines updates and updated the FAQ to include non-guidelines related questions/answers on topics such as onboarding, use of DHS forms, support planning, and much more. </w:t>
            </w:r>
          </w:p>
          <w:p w14:paraId="37CE2279" w14:textId="6F098FE2" w:rsidR="002F7E9B" w:rsidRPr="002F7E9B" w:rsidRDefault="002F7E9B" w:rsidP="002F7E9B">
            <w:pPr>
              <w:jc w:val="center"/>
              <w:rPr>
                <w:sz w:val="24"/>
                <w:szCs w:val="24"/>
              </w:rPr>
            </w:pPr>
            <w:r>
              <w:rPr>
                <w:noProof/>
              </w:rPr>
              <w:drawing>
                <wp:inline distT="0" distB="0" distL="0" distR="0" wp14:anchorId="5CE1BB33" wp14:editId="47A9D01B">
                  <wp:extent cx="5331125" cy="1168158"/>
                  <wp:effectExtent l="0" t="0" r="3175" b="0"/>
                  <wp:docPr id="70355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54351" name=""/>
                          <pic:cNvPicPr/>
                        </pic:nvPicPr>
                        <pic:blipFill>
                          <a:blip r:embed="rId7"/>
                          <a:stretch>
                            <a:fillRect/>
                          </a:stretch>
                        </pic:blipFill>
                        <pic:spPr>
                          <a:xfrm>
                            <a:off x="0" y="0"/>
                            <a:ext cx="5335635" cy="1169146"/>
                          </a:xfrm>
                          <a:prstGeom prst="rect">
                            <a:avLst/>
                          </a:prstGeom>
                        </pic:spPr>
                      </pic:pic>
                    </a:graphicData>
                  </a:graphic>
                </wp:inline>
              </w:drawing>
            </w:r>
          </w:p>
          <w:p w14:paraId="204F4285" w14:textId="77777777" w:rsidR="00DD0396" w:rsidRDefault="00DD0396" w:rsidP="00CA04A0">
            <w:pPr>
              <w:rPr>
                <w:sz w:val="24"/>
                <w:szCs w:val="24"/>
              </w:rPr>
            </w:pPr>
          </w:p>
          <w:p w14:paraId="454511D0" w14:textId="77777777" w:rsidR="002F7E9B" w:rsidRDefault="002F7E9B" w:rsidP="00CA04A0">
            <w:pPr>
              <w:rPr>
                <w:sz w:val="24"/>
                <w:szCs w:val="24"/>
              </w:rPr>
            </w:pPr>
          </w:p>
          <w:p w14:paraId="62AF8FAB" w14:textId="77777777" w:rsidR="002F7E9B" w:rsidRDefault="002F7E9B" w:rsidP="00CA04A0">
            <w:pPr>
              <w:rPr>
                <w:b/>
                <w:bCs/>
                <w:color w:val="0070C0"/>
                <w:sz w:val="24"/>
                <w:szCs w:val="24"/>
              </w:rPr>
            </w:pPr>
            <w:r w:rsidRPr="002F7E9B">
              <w:rPr>
                <w:b/>
                <w:bCs/>
                <w:color w:val="0070C0"/>
                <w:sz w:val="24"/>
                <w:szCs w:val="24"/>
              </w:rPr>
              <w:t xml:space="preserve">Blue Plus </w:t>
            </w:r>
            <w:proofErr w:type="spellStart"/>
            <w:r w:rsidRPr="002F7E9B">
              <w:rPr>
                <w:b/>
                <w:bCs/>
                <w:color w:val="0070C0"/>
                <w:sz w:val="24"/>
                <w:szCs w:val="24"/>
              </w:rPr>
              <w:t>MnCHOICES</w:t>
            </w:r>
            <w:proofErr w:type="spellEnd"/>
            <w:r w:rsidRPr="002F7E9B">
              <w:rPr>
                <w:b/>
                <w:bCs/>
                <w:color w:val="0070C0"/>
                <w:sz w:val="24"/>
                <w:szCs w:val="24"/>
              </w:rPr>
              <w:t xml:space="preserve"> Process Flow Webinar</w:t>
            </w:r>
            <w:r>
              <w:rPr>
                <w:b/>
                <w:bCs/>
                <w:color w:val="0070C0"/>
                <w:sz w:val="24"/>
                <w:szCs w:val="24"/>
              </w:rPr>
              <w:t xml:space="preserve">: </w:t>
            </w:r>
          </w:p>
          <w:p w14:paraId="12BF09AC" w14:textId="2CE14D34" w:rsidR="002F7E9B" w:rsidRPr="002F7E9B" w:rsidRDefault="002F7E9B" w:rsidP="00CA04A0">
            <w:pPr>
              <w:rPr>
                <w:sz w:val="24"/>
                <w:szCs w:val="24"/>
              </w:rPr>
            </w:pPr>
            <w:r>
              <w:rPr>
                <w:sz w:val="24"/>
                <w:szCs w:val="24"/>
              </w:rPr>
              <w:t>C</w:t>
            </w:r>
            <w:r w:rsidRPr="002F7E9B">
              <w:rPr>
                <w:sz w:val="24"/>
                <w:szCs w:val="24"/>
              </w:rPr>
              <w:t xml:space="preserve">oming soon in November. We will send a Save-the-Date. </w:t>
            </w:r>
          </w:p>
          <w:p w14:paraId="19283CE3" w14:textId="77777777" w:rsidR="002F7E9B" w:rsidRPr="002F7E9B" w:rsidRDefault="002F7E9B" w:rsidP="00CA04A0">
            <w:pPr>
              <w:rPr>
                <w:b/>
                <w:bCs/>
                <w:color w:val="0070C0"/>
                <w:sz w:val="24"/>
                <w:szCs w:val="24"/>
              </w:rPr>
            </w:pPr>
          </w:p>
          <w:p w14:paraId="6E81852C" w14:textId="77777777" w:rsidR="00DD0396" w:rsidRPr="002F7E9B" w:rsidRDefault="00DD0396" w:rsidP="00CA04A0">
            <w:pPr>
              <w:rPr>
                <w:sz w:val="24"/>
                <w:szCs w:val="24"/>
              </w:rPr>
            </w:pPr>
          </w:p>
          <w:p w14:paraId="338A6864" w14:textId="372B5F5F" w:rsidR="001E4232" w:rsidRPr="002F7E9B" w:rsidRDefault="001E4232" w:rsidP="00DD0396">
            <w:pPr>
              <w:jc w:val="center"/>
              <w:rPr>
                <w:sz w:val="24"/>
                <w:szCs w:val="24"/>
              </w:rPr>
            </w:pPr>
            <w:bookmarkStart w:id="0" w:name="_Hlk158616948"/>
            <w:r w:rsidRPr="002F7E9B">
              <w:rPr>
                <w:noProof/>
                <w:sz w:val="24"/>
                <w:szCs w:val="24"/>
              </w:rPr>
              <w:drawing>
                <wp:inline distT="0" distB="0" distL="0" distR="0" wp14:anchorId="597D35EB" wp14:editId="79CE097C">
                  <wp:extent cx="3062377" cy="600563"/>
                  <wp:effectExtent l="0" t="0" r="5080" b="9525"/>
                  <wp:docPr id="11703690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76549" cy="603342"/>
                          </a:xfrm>
                          <a:prstGeom prst="rect">
                            <a:avLst/>
                          </a:prstGeom>
                          <a:noFill/>
                          <a:ln>
                            <a:noFill/>
                          </a:ln>
                        </pic:spPr>
                      </pic:pic>
                    </a:graphicData>
                  </a:graphic>
                </wp:inline>
              </w:drawing>
            </w:r>
          </w:p>
          <w:p w14:paraId="127BB6E9" w14:textId="77777777" w:rsidR="00DD0396" w:rsidRPr="002F7E9B" w:rsidRDefault="00DD0396" w:rsidP="00DD0396">
            <w:pPr>
              <w:jc w:val="center"/>
              <w:rPr>
                <w:sz w:val="24"/>
                <w:szCs w:val="24"/>
              </w:rPr>
            </w:pPr>
          </w:p>
          <w:p w14:paraId="5FD38D02" w14:textId="77777777" w:rsidR="001E4232" w:rsidRPr="002F7E9B" w:rsidRDefault="001E4232" w:rsidP="001E4232">
            <w:pPr>
              <w:rPr>
                <w:sz w:val="24"/>
                <w:szCs w:val="24"/>
              </w:rPr>
            </w:pPr>
            <w:r w:rsidRPr="002F7E9B">
              <w:rPr>
                <w:b/>
                <w:bCs/>
                <w:color w:val="0070C0"/>
                <w:sz w:val="24"/>
                <w:szCs w:val="24"/>
              </w:rPr>
              <w:t>Purpose:</w:t>
            </w:r>
            <w:r w:rsidRPr="002F7E9B">
              <w:rPr>
                <w:sz w:val="24"/>
                <w:szCs w:val="24"/>
              </w:rPr>
              <w:t xml:space="preserve"> To provide </w:t>
            </w:r>
            <w:proofErr w:type="spellStart"/>
            <w:r w:rsidRPr="002F7E9B">
              <w:rPr>
                <w:sz w:val="24"/>
                <w:szCs w:val="24"/>
              </w:rPr>
              <w:t>MnCHOICES</w:t>
            </w:r>
            <w:proofErr w:type="spellEnd"/>
            <w:r w:rsidRPr="002F7E9B">
              <w:rPr>
                <w:sz w:val="24"/>
                <w:szCs w:val="24"/>
              </w:rPr>
              <w:t xml:space="preserve"> mentors and users with the following update and release summary. </w:t>
            </w:r>
          </w:p>
          <w:p w14:paraId="06B34F54" w14:textId="77777777" w:rsidR="00DD0396" w:rsidRPr="002F7E9B" w:rsidRDefault="00DD0396" w:rsidP="001E4232">
            <w:pPr>
              <w:rPr>
                <w:sz w:val="24"/>
                <w:szCs w:val="24"/>
              </w:rPr>
            </w:pPr>
          </w:p>
          <w:p w14:paraId="51D566E8" w14:textId="77777777" w:rsidR="001E4232" w:rsidRPr="002F7E9B" w:rsidRDefault="001E4232" w:rsidP="001E4232">
            <w:pPr>
              <w:rPr>
                <w:b/>
                <w:bCs/>
                <w:color w:val="0070C0"/>
                <w:sz w:val="24"/>
                <w:szCs w:val="24"/>
              </w:rPr>
            </w:pPr>
            <w:bookmarkStart w:id="1" w:name="_Hlk168062677"/>
            <w:r w:rsidRPr="002F7E9B">
              <w:rPr>
                <w:b/>
                <w:bCs/>
                <w:color w:val="0070C0"/>
                <w:sz w:val="24"/>
                <w:szCs w:val="24"/>
              </w:rPr>
              <w:t>1. Resolved Current Functionality items: Fixed in the release</w:t>
            </w:r>
            <w:bookmarkStart w:id="2" w:name="_Toc148619490"/>
            <w:bookmarkStart w:id="3" w:name="_Hlk143522720"/>
            <w:r w:rsidRPr="002F7E9B">
              <w:rPr>
                <w:b/>
                <w:bCs/>
                <w:color w:val="0070C0"/>
                <w:sz w:val="24"/>
                <w:szCs w:val="24"/>
              </w:rPr>
              <w:t xml:space="preserve"> (8 fixes which includes 2 critical functionality item)</w:t>
            </w:r>
          </w:p>
          <w:p w14:paraId="02D9C2AE" w14:textId="2F24D67F" w:rsidR="001E4232" w:rsidRPr="002F7E9B" w:rsidRDefault="001E4232" w:rsidP="001E4232">
            <w:pPr>
              <w:numPr>
                <w:ilvl w:val="0"/>
                <w:numId w:val="17"/>
              </w:numPr>
              <w:rPr>
                <w:sz w:val="24"/>
                <w:szCs w:val="24"/>
              </w:rPr>
            </w:pPr>
            <w:bookmarkStart w:id="4" w:name="_Hlk176267164"/>
            <w:bookmarkStart w:id="5" w:name="_Toc123989393"/>
            <w:bookmarkStart w:id="6" w:name="_Toc153800032"/>
            <w:bookmarkEnd w:id="1"/>
            <w:proofErr w:type="spellStart"/>
            <w:r w:rsidRPr="002F7E9B">
              <w:rPr>
                <w:b/>
                <w:bCs/>
                <w:sz w:val="24"/>
                <w:szCs w:val="24"/>
              </w:rPr>
              <w:t>MnCHOICES</w:t>
            </w:r>
            <w:proofErr w:type="spellEnd"/>
            <w:r w:rsidRPr="002F7E9B">
              <w:rPr>
                <w:b/>
                <w:bCs/>
                <w:sz w:val="24"/>
                <w:szCs w:val="24"/>
              </w:rPr>
              <w:t xml:space="preserve"> Assessment </w:t>
            </w:r>
            <w:proofErr w:type="gramStart"/>
            <w:r w:rsidRPr="002F7E9B">
              <w:rPr>
                <w:b/>
                <w:bCs/>
                <w:sz w:val="24"/>
                <w:szCs w:val="24"/>
              </w:rPr>
              <w:t>heading</w:t>
            </w:r>
            <w:proofErr w:type="gramEnd"/>
            <w:r w:rsidRPr="002F7E9B">
              <w:rPr>
                <w:b/>
                <w:bCs/>
                <w:sz w:val="24"/>
                <w:szCs w:val="24"/>
              </w:rPr>
              <w:t>-Description:</w:t>
            </w:r>
            <w:r w:rsidRPr="002F7E9B">
              <w:rPr>
                <w:sz w:val="24"/>
                <w:szCs w:val="24"/>
              </w:rPr>
              <w:t xml:space="preserve"> In the activity information section of the </w:t>
            </w:r>
            <w:proofErr w:type="spellStart"/>
            <w:r w:rsidRPr="002F7E9B">
              <w:rPr>
                <w:sz w:val="24"/>
                <w:szCs w:val="24"/>
              </w:rPr>
              <w:t>MnCHOICES</w:t>
            </w:r>
            <w:proofErr w:type="spellEnd"/>
            <w:r w:rsidRPr="002F7E9B">
              <w:rPr>
                <w:sz w:val="24"/>
                <w:szCs w:val="24"/>
              </w:rPr>
              <w:t xml:space="preserve"> Assessment, PMAP type was blank and MCO agency showed unknown even when the correct information was found in the Health Insurance information icon. </w:t>
            </w:r>
          </w:p>
          <w:p w14:paraId="770E2C01" w14:textId="77777777" w:rsidR="001E4232" w:rsidRPr="002F7E9B" w:rsidRDefault="001E4232" w:rsidP="001E4232">
            <w:pPr>
              <w:numPr>
                <w:ilvl w:val="1"/>
                <w:numId w:val="17"/>
              </w:numPr>
              <w:rPr>
                <w:sz w:val="24"/>
                <w:szCs w:val="24"/>
              </w:rPr>
            </w:pPr>
            <w:r w:rsidRPr="002F7E9B">
              <w:rPr>
                <w:b/>
                <w:bCs/>
                <w:sz w:val="24"/>
                <w:szCs w:val="24"/>
              </w:rPr>
              <w:t>Changes made:</w:t>
            </w:r>
            <w:r w:rsidRPr="002F7E9B">
              <w:rPr>
                <w:sz w:val="24"/>
                <w:szCs w:val="24"/>
              </w:rPr>
              <w:t xml:space="preserve"> The PMAP type and MCO agency will populate from the Health Insurance section of the Health Information icon. </w:t>
            </w:r>
          </w:p>
          <w:p w14:paraId="75BB154D" w14:textId="33459569" w:rsidR="001E4232" w:rsidRPr="002F7E9B" w:rsidRDefault="001E4232" w:rsidP="001E4232">
            <w:pPr>
              <w:numPr>
                <w:ilvl w:val="0"/>
                <w:numId w:val="17"/>
              </w:numPr>
              <w:rPr>
                <w:sz w:val="24"/>
                <w:szCs w:val="24"/>
              </w:rPr>
            </w:pPr>
            <w:proofErr w:type="spellStart"/>
            <w:r w:rsidRPr="002F7E9B">
              <w:rPr>
                <w:b/>
                <w:bCs/>
                <w:sz w:val="24"/>
                <w:szCs w:val="24"/>
              </w:rPr>
              <w:t>MnCHOICES</w:t>
            </w:r>
            <w:proofErr w:type="spellEnd"/>
            <w:r w:rsidRPr="002F7E9B">
              <w:rPr>
                <w:b/>
                <w:bCs/>
                <w:sz w:val="24"/>
                <w:szCs w:val="24"/>
              </w:rPr>
              <w:t xml:space="preserve"> Assessment </w:t>
            </w:r>
            <w:proofErr w:type="gramStart"/>
            <w:r w:rsidRPr="002F7E9B">
              <w:rPr>
                <w:b/>
                <w:bCs/>
                <w:sz w:val="24"/>
                <w:szCs w:val="24"/>
              </w:rPr>
              <w:t>heading</w:t>
            </w:r>
            <w:proofErr w:type="gramEnd"/>
            <w:r w:rsidRPr="002F7E9B">
              <w:rPr>
                <w:b/>
                <w:bCs/>
                <w:sz w:val="24"/>
                <w:szCs w:val="24"/>
              </w:rPr>
              <w:t>-Description:</w:t>
            </w:r>
            <w:r w:rsidRPr="002F7E9B">
              <w:rPr>
                <w:sz w:val="24"/>
                <w:szCs w:val="24"/>
              </w:rPr>
              <w:t xml:space="preserve"> When a user deletes a diagnosis in the health information icon and then added back later, the diagnosis would appear twice in the following assessment dropdowns: screening document diagnosis, current conditions and diagnostic confirmation. </w:t>
            </w:r>
          </w:p>
          <w:p w14:paraId="252D3451" w14:textId="77777777" w:rsidR="001E4232" w:rsidRPr="002F7E9B" w:rsidRDefault="001E4232" w:rsidP="001E4232">
            <w:pPr>
              <w:numPr>
                <w:ilvl w:val="1"/>
                <w:numId w:val="17"/>
              </w:numPr>
              <w:rPr>
                <w:sz w:val="24"/>
                <w:szCs w:val="24"/>
              </w:rPr>
            </w:pPr>
            <w:r w:rsidRPr="002F7E9B">
              <w:rPr>
                <w:b/>
                <w:bCs/>
                <w:sz w:val="24"/>
                <w:szCs w:val="24"/>
              </w:rPr>
              <w:t>Changes made:</w:t>
            </w:r>
            <w:r w:rsidRPr="002F7E9B">
              <w:rPr>
                <w:sz w:val="24"/>
                <w:szCs w:val="24"/>
              </w:rPr>
              <w:t xml:space="preserve"> If a diagnosis is deleted from the Health Information icon and then re-added, the diagnosis will only appear once in the assessment dropdowns.</w:t>
            </w:r>
          </w:p>
          <w:p w14:paraId="523CDF51" w14:textId="0F81BDBB" w:rsidR="001E4232" w:rsidRPr="002F7E9B" w:rsidRDefault="001E4232" w:rsidP="001E4232">
            <w:pPr>
              <w:numPr>
                <w:ilvl w:val="0"/>
                <w:numId w:val="17"/>
              </w:numPr>
              <w:rPr>
                <w:sz w:val="24"/>
                <w:szCs w:val="24"/>
              </w:rPr>
            </w:pPr>
            <w:proofErr w:type="spellStart"/>
            <w:r w:rsidRPr="002F7E9B">
              <w:rPr>
                <w:b/>
                <w:bCs/>
                <w:sz w:val="24"/>
                <w:szCs w:val="24"/>
              </w:rPr>
              <w:t>MnCHOICES</w:t>
            </w:r>
            <w:proofErr w:type="spellEnd"/>
            <w:r w:rsidRPr="002F7E9B">
              <w:rPr>
                <w:b/>
                <w:bCs/>
                <w:sz w:val="24"/>
                <w:szCs w:val="24"/>
              </w:rPr>
              <w:t xml:space="preserve"> Assessment: Functional Assessment </w:t>
            </w:r>
            <w:proofErr w:type="gramStart"/>
            <w:r w:rsidRPr="002F7E9B">
              <w:rPr>
                <w:b/>
                <w:bCs/>
                <w:sz w:val="24"/>
                <w:szCs w:val="24"/>
              </w:rPr>
              <w:t>heading</w:t>
            </w:r>
            <w:proofErr w:type="gramEnd"/>
            <w:r w:rsidRPr="002F7E9B">
              <w:rPr>
                <w:b/>
                <w:bCs/>
                <w:sz w:val="24"/>
                <w:szCs w:val="24"/>
              </w:rPr>
              <w:t>-Description:</w:t>
            </w:r>
            <w:r w:rsidRPr="002F7E9B">
              <w:rPr>
                <w:sz w:val="24"/>
                <w:szCs w:val="24"/>
              </w:rPr>
              <w:t xml:space="preserve"> If a person does not need help with any activities for daily living (ADLs) but has a Level I [1] behavior and some complex health treatments at specific frequencies, the system may not have shown a person is eligible for CFSS/PCA. [</w:t>
            </w:r>
            <w:r w:rsidRPr="002F7E9B">
              <w:rPr>
                <w:b/>
                <w:bCs/>
                <w:sz w:val="24"/>
                <w:szCs w:val="24"/>
              </w:rPr>
              <w:t>This is a critical functionality item.</w:t>
            </w:r>
            <w:r w:rsidRPr="002F7E9B">
              <w:rPr>
                <w:sz w:val="24"/>
                <w:szCs w:val="24"/>
              </w:rPr>
              <w:t>]</w:t>
            </w:r>
          </w:p>
          <w:p w14:paraId="045002BE" w14:textId="77777777" w:rsidR="001E4232" w:rsidRPr="002F7E9B" w:rsidRDefault="001E4232" w:rsidP="001E4232">
            <w:pPr>
              <w:numPr>
                <w:ilvl w:val="1"/>
                <w:numId w:val="17"/>
              </w:numPr>
              <w:rPr>
                <w:sz w:val="24"/>
                <w:szCs w:val="24"/>
              </w:rPr>
            </w:pPr>
            <w:r w:rsidRPr="002F7E9B">
              <w:rPr>
                <w:b/>
                <w:bCs/>
                <w:sz w:val="24"/>
                <w:szCs w:val="24"/>
              </w:rPr>
              <w:t>Changes made:</w:t>
            </w:r>
            <w:r w:rsidRPr="002F7E9B">
              <w:rPr>
                <w:sz w:val="24"/>
                <w:szCs w:val="24"/>
              </w:rPr>
              <w:t xml:space="preserve"> The assessment will show a person as eligible for CFSS when they have a Level I [1] behavior and any complex health treatments.  </w:t>
            </w:r>
          </w:p>
          <w:bookmarkEnd w:id="4"/>
          <w:p w14:paraId="0C85DE1C" w14:textId="4532E0D9" w:rsidR="001E4232" w:rsidRPr="002F7E9B" w:rsidRDefault="001E4232" w:rsidP="001E4232">
            <w:pPr>
              <w:numPr>
                <w:ilvl w:val="0"/>
                <w:numId w:val="17"/>
              </w:numPr>
              <w:rPr>
                <w:sz w:val="24"/>
                <w:szCs w:val="24"/>
              </w:rPr>
            </w:pPr>
            <w:proofErr w:type="spellStart"/>
            <w:r w:rsidRPr="002F7E9B">
              <w:rPr>
                <w:b/>
                <w:bCs/>
                <w:sz w:val="24"/>
                <w:szCs w:val="24"/>
              </w:rPr>
              <w:t>MnCHOICES</w:t>
            </w:r>
            <w:proofErr w:type="spellEnd"/>
            <w:r w:rsidRPr="002F7E9B">
              <w:rPr>
                <w:b/>
                <w:bCs/>
                <w:sz w:val="24"/>
                <w:szCs w:val="24"/>
              </w:rPr>
              <w:t xml:space="preserve"> Assessment: Functional Assessment </w:t>
            </w:r>
            <w:proofErr w:type="gramStart"/>
            <w:r w:rsidRPr="002F7E9B">
              <w:rPr>
                <w:b/>
                <w:bCs/>
                <w:sz w:val="24"/>
                <w:szCs w:val="24"/>
              </w:rPr>
              <w:t>heading</w:t>
            </w:r>
            <w:proofErr w:type="gramEnd"/>
            <w:r w:rsidRPr="002F7E9B">
              <w:rPr>
                <w:b/>
                <w:bCs/>
                <w:sz w:val="24"/>
                <w:szCs w:val="24"/>
              </w:rPr>
              <w:t>-Description:</w:t>
            </w:r>
            <w:r w:rsidRPr="002F7E9B">
              <w:rPr>
                <w:sz w:val="24"/>
                <w:szCs w:val="24"/>
              </w:rPr>
              <w:t xml:space="preserve"> If "Completes toileting-related tasks with supervision: Intermittently during activity” is selected to describe a person's ability to complete toileting-related tasks for a person 13 years old or older in the ADL section under toileting, the system showed the person met NF LOC standards. [</w:t>
            </w:r>
            <w:r w:rsidRPr="002F7E9B">
              <w:rPr>
                <w:b/>
                <w:bCs/>
                <w:sz w:val="24"/>
                <w:szCs w:val="24"/>
              </w:rPr>
              <w:t>This is a critical functionality item.</w:t>
            </w:r>
            <w:r w:rsidRPr="002F7E9B">
              <w:rPr>
                <w:sz w:val="24"/>
                <w:szCs w:val="24"/>
              </w:rPr>
              <w:t>]</w:t>
            </w:r>
          </w:p>
          <w:p w14:paraId="06A69CA9" w14:textId="77777777" w:rsidR="001E4232" w:rsidRPr="002F7E9B" w:rsidRDefault="001E4232" w:rsidP="001E4232">
            <w:pPr>
              <w:numPr>
                <w:ilvl w:val="1"/>
                <w:numId w:val="17"/>
              </w:numPr>
              <w:rPr>
                <w:sz w:val="24"/>
                <w:szCs w:val="24"/>
              </w:rPr>
            </w:pPr>
            <w:r w:rsidRPr="002F7E9B">
              <w:rPr>
                <w:b/>
                <w:bCs/>
                <w:sz w:val="24"/>
                <w:szCs w:val="24"/>
              </w:rPr>
              <w:t xml:space="preserve">Changes made: </w:t>
            </w:r>
            <w:r w:rsidRPr="002F7E9B">
              <w:rPr>
                <w:sz w:val="24"/>
                <w:szCs w:val="24"/>
              </w:rPr>
              <w:t xml:space="preserve">The system will correctly display when NF LOC is met. </w:t>
            </w:r>
          </w:p>
          <w:p w14:paraId="476EDEBE" w14:textId="38583BA5" w:rsidR="001E4232" w:rsidRPr="002F7E9B" w:rsidRDefault="001E4232" w:rsidP="001E4232">
            <w:pPr>
              <w:numPr>
                <w:ilvl w:val="0"/>
                <w:numId w:val="17"/>
              </w:numPr>
              <w:rPr>
                <w:sz w:val="24"/>
                <w:szCs w:val="24"/>
              </w:rPr>
            </w:pPr>
            <w:bookmarkStart w:id="7" w:name="_Hlk176337959"/>
            <w:r w:rsidRPr="002F7E9B">
              <w:rPr>
                <w:b/>
                <w:bCs/>
                <w:sz w:val="24"/>
                <w:szCs w:val="24"/>
              </w:rPr>
              <w:t xml:space="preserve">Support plan heading-Description: </w:t>
            </w:r>
            <w:r w:rsidRPr="002F7E9B">
              <w:rPr>
                <w:sz w:val="24"/>
                <w:szCs w:val="24"/>
              </w:rPr>
              <w:t>The system would not save “Date support plan shared” in a revised support plan when a user selected “No” or did not enter a date for an original support plan in “My care team” in an SP — MCO/</w:t>
            </w:r>
            <w:proofErr w:type="spellStart"/>
            <w:r w:rsidRPr="002F7E9B">
              <w:rPr>
                <w:sz w:val="24"/>
                <w:szCs w:val="24"/>
              </w:rPr>
              <w:t>MnA</w:t>
            </w:r>
            <w:proofErr w:type="spellEnd"/>
            <w:r w:rsidRPr="002F7E9B">
              <w:rPr>
                <w:sz w:val="24"/>
                <w:szCs w:val="24"/>
              </w:rPr>
              <w:t xml:space="preserve"> or SP — HRA.</w:t>
            </w:r>
            <w:r w:rsidRPr="002F7E9B">
              <w:rPr>
                <w:b/>
                <w:bCs/>
                <w:sz w:val="24"/>
                <w:szCs w:val="24"/>
              </w:rPr>
              <w:t xml:space="preserve"> </w:t>
            </w:r>
          </w:p>
          <w:p w14:paraId="036406F4" w14:textId="77777777" w:rsidR="001E4232" w:rsidRPr="002F7E9B" w:rsidRDefault="001E4232" w:rsidP="001E4232">
            <w:pPr>
              <w:numPr>
                <w:ilvl w:val="1"/>
                <w:numId w:val="17"/>
              </w:numPr>
              <w:rPr>
                <w:sz w:val="24"/>
                <w:szCs w:val="24"/>
              </w:rPr>
            </w:pPr>
            <w:r w:rsidRPr="002F7E9B">
              <w:rPr>
                <w:b/>
                <w:bCs/>
                <w:sz w:val="24"/>
                <w:szCs w:val="24"/>
              </w:rPr>
              <w:t>Changes made:</w:t>
            </w:r>
            <w:r w:rsidRPr="002F7E9B">
              <w:rPr>
                <w:sz w:val="24"/>
                <w:szCs w:val="24"/>
              </w:rPr>
              <w:t xml:space="preserve"> The date the support plan was shared with the primary doctor or support team member is now editable on revised support plans.</w:t>
            </w:r>
          </w:p>
          <w:p w14:paraId="2F6B6FA5" w14:textId="77777777" w:rsidR="001E4232" w:rsidRPr="002F7E9B" w:rsidRDefault="001E4232" w:rsidP="001E4232">
            <w:pPr>
              <w:numPr>
                <w:ilvl w:val="0"/>
                <w:numId w:val="17"/>
              </w:numPr>
              <w:rPr>
                <w:sz w:val="24"/>
                <w:szCs w:val="24"/>
              </w:rPr>
            </w:pPr>
            <w:bookmarkStart w:id="8" w:name="_Hlk176417148"/>
            <w:bookmarkEnd w:id="7"/>
            <w:r w:rsidRPr="002F7E9B">
              <w:rPr>
                <w:b/>
                <w:bCs/>
                <w:sz w:val="24"/>
                <w:szCs w:val="24"/>
              </w:rPr>
              <w:lastRenderedPageBreak/>
              <w:t xml:space="preserve">Support plan: Services and Supports, Service Type- Services that Support Me </w:t>
            </w:r>
            <w:proofErr w:type="gramStart"/>
            <w:r w:rsidRPr="002F7E9B">
              <w:rPr>
                <w:b/>
                <w:bCs/>
                <w:sz w:val="24"/>
                <w:szCs w:val="24"/>
              </w:rPr>
              <w:t>heading</w:t>
            </w:r>
            <w:proofErr w:type="gramEnd"/>
            <w:r w:rsidRPr="002F7E9B">
              <w:rPr>
                <w:b/>
                <w:bCs/>
                <w:sz w:val="24"/>
                <w:szCs w:val="24"/>
              </w:rPr>
              <w:t xml:space="preserve">-Description: </w:t>
            </w:r>
            <w:r w:rsidRPr="002F7E9B">
              <w:rPr>
                <w:sz w:val="24"/>
                <w:szCs w:val="24"/>
              </w:rPr>
              <w:t>The support plan displays the CFSS section when a user selects any of these services:</w:t>
            </w:r>
          </w:p>
          <w:p w14:paraId="47A6DED6" w14:textId="77777777" w:rsidR="001E4232" w:rsidRPr="002F7E9B" w:rsidRDefault="001E4232" w:rsidP="001E4232">
            <w:pPr>
              <w:numPr>
                <w:ilvl w:val="0"/>
                <w:numId w:val="20"/>
              </w:numPr>
              <w:rPr>
                <w:sz w:val="24"/>
                <w:szCs w:val="24"/>
              </w:rPr>
            </w:pPr>
            <w:r w:rsidRPr="002F7E9B">
              <w:rPr>
                <w:sz w:val="24"/>
                <w:szCs w:val="24"/>
              </w:rPr>
              <w:t>Home health aide visits and extended unit codes.</w:t>
            </w:r>
          </w:p>
          <w:p w14:paraId="67BFA609" w14:textId="77777777" w:rsidR="001E4232" w:rsidRPr="002F7E9B" w:rsidRDefault="001E4232" w:rsidP="001E4232">
            <w:pPr>
              <w:numPr>
                <w:ilvl w:val="0"/>
                <w:numId w:val="20"/>
              </w:numPr>
              <w:rPr>
                <w:sz w:val="24"/>
                <w:szCs w:val="24"/>
              </w:rPr>
            </w:pPr>
            <w:r w:rsidRPr="002F7E9B">
              <w:rPr>
                <w:sz w:val="24"/>
                <w:szCs w:val="24"/>
              </w:rPr>
              <w:t>Home care nursing (HCN) state plan units and extended unit codes.</w:t>
            </w:r>
          </w:p>
          <w:p w14:paraId="3E518F7F" w14:textId="77777777" w:rsidR="001E4232" w:rsidRPr="002F7E9B" w:rsidRDefault="001E4232" w:rsidP="001E4232">
            <w:pPr>
              <w:numPr>
                <w:ilvl w:val="0"/>
                <w:numId w:val="20"/>
              </w:numPr>
              <w:rPr>
                <w:sz w:val="24"/>
                <w:szCs w:val="24"/>
              </w:rPr>
            </w:pPr>
            <w:r w:rsidRPr="002F7E9B">
              <w:rPr>
                <w:sz w:val="24"/>
                <w:szCs w:val="24"/>
              </w:rPr>
              <w:t>Home care therapies (physical, occupational, speech and respiratory therapy) extended codes only; state plan therapies are not on the authorization.</w:t>
            </w:r>
          </w:p>
          <w:p w14:paraId="59FAC803" w14:textId="2BF4EEDA" w:rsidR="001E4232" w:rsidRPr="002F7E9B" w:rsidRDefault="001E4232" w:rsidP="001E4232">
            <w:pPr>
              <w:numPr>
                <w:ilvl w:val="0"/>
                <w:numId w:val="20"/>
              </w:numPr>
              <w:rPr>
                <w:sz w:val="24"/>
                <w:szCs w:val="24"/>
              </w:rPr>
            </w:pPr>
            <w:r w:rsidRPr="002F7E9B">
              <w:rPr>
                <w:sz w:val="24"/>
                <w:szCs w:val="24"/>
              </w:rPr>
              <w:t>Skilled nursing visit.</w:t>
            </w:r>
          </w:p>
          <w:p w14:paraId="04D802DF" w14:textId="77777777" w:rsidR="001E4232" w:rsidRPr="002F7E9B" w:rsidRDefault="001E4232" w:rsidP="001E4232">
            <w:pPr>
              <w:numPr>
                <w:ilvl w:val="1"/>
                <w:numId w:val="17"/>
              </w:numPr>
              <w:rPr>
                <w:sz w:val="24"/>
                <w:szCs w:val="24"/>
              </w:rPr>
            </w:pPr>
            <w:r w:rsidRPr="002F7E9B">
              <w:rPr>
                <w:b/>
                <w:bCs/>
                <w:sz w:val="24"/>
                <w:szCs w:val="24"/>
              </w:rPr>
              <w:t xml:space="preserve">Changes made: </w:t>
            </w:r>
            <w:r w:rsidRPr="002F7E9B">
              <w:rPr>
                <w:sz w:val="24"/>
                <w:szCs w:val="24"/>
              </w:rPr>
              <w:t xml:space="preserve">The service profiles were updated and the CFSS section will no longer display on the support plan. </w:t>
            </w:r>
            <w:bookmarkEnd w:id="8"/>
          </w:p>
          <w:p w14:paraId="1F6F9B1E" w14:textId="77777777" w:rsidR="00DD0396" w:rsidRPr="002F7E9B" w:rsidRDefault="00DD0396" w:rsidP="00DD0396">
            <w:pPr>
              <w:ind w:left="1440"/>
              <w:rPr>
                <w:sz w:val="24"/>
                <w:szCs w:val="24"/>
              </w:rPr>
            </w:pPr>
          </w:p>
          <w:bookmarkEnd w:id="2"/>
          <w:bookmarkEnd w:id="5"/>
          <w:bookmarkEnd w:id="6"/>
          <w:p w14:paraId="617F83D4" w14:textId="20F9C93A" w:rsidR="001E4232" w:rsidRPr="002F7E9B" w:rsidRDefault="001E4232" w:rsidP="001E4232">
            <w:pPr>
              <w:rPr>
                <w:b/>
                <w:bCs/>
                <w:color w:val="0070C0"/>
                <w:sz w:val="24"/>
                <w:szCs w:val="24"/>
              </w:rPr>
            </w:pPr>
            <w:r w:rsidRPr="002F7E9B">
              <w:rPr>
                <w:b/>
                <w:bCs/>
                <w:color w:val="0070C0"/>
                <w:sz w:val="24"/>
                <w:szCs w:val="24"/>
              </w:rPr>
              <w:t xml:space="preserve">Updated Current Functionality and Future Enhancements document items: </w:t>
            </w:r>
          </w:p>
          <w:p w14:paraId="73F1406B" w14:textId="224F5CFE" w:rsidR="001E4232" w:rsidRPr="002F7E9B" w:rsidRDefault="001E4232" w:rsidP="001E4232">
            <w:pPr>
              <w:numPr>
                <w:ilvl w:val="0"/>
                <w:numId w:val="21"/>
              </w:numPr>
              <w:rPr>
                <w:sz w:val="24"/>
                <w:szCs w:val="24"/>
              </w:rPr>
            </w:pPr>
            <w:r w:rsidRPr="002F7E9B">
              <w:rPr>
                <w:b/>
                <w:bCs/>
                <w:sz w:val="24"/>
                <w:szCs w:val="24"/>
              </w:rPr>
              <w:t>Description:</w:t>
            </w:r>
            <w:r w:rsidRPr="002F7E9B">
              <w:rPr>
                <w:sz w:val="24"/>
                <w:szCs w:val="24"/>
              </w:rPr>
              <w:t xml:space="preserve"> A user cannot choose a consultation services provider in the support plan as a service provider for a person using CFSS. </w:t>
            </w:r>
          </w:p>
          <w:p w14:paraId="09413200" w14:textId="77777777" w:rsidR="001E4232" w:rsidRPr="002F7E9B" w:rsidRDefault="001E4232" w:rsidP="001E4232">
            <w:pPr>
              <w:rPr>
                <w:sz w:val="24"/>
                <w:szCs w:val="24"/>
              </w:rPr>
            </w:pPr>
            <w:r w:rsidRPr="002F7E9B">
              <w:rPr>
                <w:b/>
                <w:bCs/>
                <w:sz w:val="24"/>
                <w:szCs w:val="24"/>
              </w:rPr>
              <w:t>Directions:</w:t>
            </w:r>
            <w:r w:rsidRPr="002F7E9B">
              <w:rPr>
                <w:sz w:val="24"/>
                <w:szCs w:val="24"/>
              </w:rPr>
              <w:t xml:space="preserve"> In the Support Plan, choose “Add service or support.” Select “People and community organizations that support me,” and type in the organization’s name. Include a support description that includes the service details. Then enter CFSS Consultation Services T1023.</w:t>
            </w:r>
          </w:p>
          <w:p w14:paraId="5928D684" w14:textId="77777777" w:rsidR="00DD0396" w:rsidRPr="002F7E9B" w:rsidRDefault="00DD0396" w:rsidP="001E4232">
            <w:pPr>
              <w:rPr>
                <w:sz w:val="24"/>
                <w:szCs w:val="24"/>
              </w:rPr>
            </w:pPr>
          </w:p>
          <w:p w14:paraId="1AA96C6A" w14:textId="3E3B8B0E" w:rsidR="001E4232" w:rsidRPr="002F7E9B" w:rsidRDefault="001E4232" w:rsidP="001E4232">
            <w:pPr>
              <w:rPr>
                <w:color w:val="0070C0"/>
                <w:sz w:val="24"/>
                <w:szCs w:val="24"/>
              </w:rPr>
            </w:pPr>
            <w:r w:rsidRPr="002F7E9B">
              <w:rPr>
                <w:b/>
                <w:bCs/>
                <w:color w:val="0070C0"/>
                <w:sz w:val="24"/>
                <w:szCs w:val="24"/>
              </w:rPr>
              <w:t>Other changes made - not listed in the Current Functionality and Future Enhancements document:</w:t>
            </w:r>
          </w:p>
          <w:p w14:paraId="70B0CEC2" w14:textId="77777777" w:rsidR="001E4232" w:rsidRPr="002F7E9B" w:rsidRDefault="001E4232" w:rsidP="001E4232">
            <w:pPr>
              <w:numPr>
                <w:ilvl w:val="0"/>
                <w:numId w:val="22"/>
              </w:numPr>
              <w:rPr>
                <w:sz w:val="24"/>
                <w:szCs w:val="24"/>
              </w:rPr>
            </w:pPr>
            <w:bookmarkStart w:id="9" w:name="_Hlk176418686"/>
            <w:r w:rsidRPr="002F7E9B">
              <w:rPr>
                <w:b/>
                <w:bCs/>
                <w:sz w:val="24"/>
                <w:szCs w:val="24"/>
              </w:rPr>
              <w:t xml:space="preserve">Description: </w:t>
            </w:r>
            <w:r w:rsidRPr="002F7E9B">
              <w:rPr>
                <w:sz w:val="24"/>
                <w:szCs w:val="24"/>
              </w:rPr>
              <w:t xml:space="preserve">A user can view a person's contacts in the Contact icon and in the View Summary screen, </w:t>
            </w:r>
            <w:proofErr w:type="gramStart"/>
            <w:r w:rsidRPr="002F7E9B">
              <w:rPr>
                <w:sz w:val="24"/>
                <w:szCs w:val="24"/>
              </w:rPr>
              <w:t>however</w:t>
            </w:r>
            <w:proofErr w:type="gramEnd"/>
            <w:r w:rsidRPr="002F7E9B">
              <w:rPr>
                <w:sz w:val="24"/>
                <w:szCs w:val="24"/>
              </w:rPr>
              <w:t xml:space="preserve"> was unable to print this information.</w:t>
            </w:r>
          </w:p>
          <w:p w14:paraId="49F8E7C8"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Users can print the person's contacts in the Contact icon and the View Summary screen by using the browser print or by right clicking and selecting “Print”. </w:t>
            </w:r>
          </w:p>
          <w:p w14:paraId="6CE0AE82" w14:textId="77777777" w:rsidR="001E4232" w:rsidRPr="002F7E9B" w:rsidRDefault="001E4232" w:rsidP="001E4232">
            <w:pPr>
              <w:numPr>
                <w:ilvl w:val="0"/>
                <w:numId w:val="22"/>
              </w:numPr>
              <w:rPr>
                <w:sz w:val="24"/>
                <w:szCs w:val="24"/>
              </w:rPr>
            </w:pPr>
            <w:r w:rsidRPr="002F7E9B">
              <w:rPr>
                <w:b/>
                <w:bCs/>
                <w:sz w:val="24"/>
                <w:szCs w:val="24"/>
              </w:rPr>
              <w:t xml:space="preserve">Description: </w:t>
            </w:r>
            <w:r w:rsidRPr="002F7E9B">
              <w:rPr>
                <w:sz w:val="24"/>
                <w:szCs w:val="24"/>
              </w:rPr>
              <w:t>The Health Risk Assessment (HRA) form automatically copied over data from the last completed HRA to the newly created form.</w:t>
            </w:r>
          </w:p>
          <w:p w14:paraId="02939CAE"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w:t>
            </w:r>
            <w:bookmarkStart w:id="10" w:name="_Hlk157591407"/>
            <w:r w:rsidRPr="002F7E9B">
              <w:rPr>
                <w:sz w:val="24"/>
                <w:szCs w:val="24"/>
              </w:rPr>
              <w:t>If the "Person declines health risk assessment" or "Person not located for health risk assessment" response is selected in Assessment results, the data in all HRA sections and subsections will be cleared out.</w:t>
            </w:r>
          </w:p>
          <w:p w14:paraId="73EE5E9A" w14:textId="77777777" w:rsidR="001E4232" w:rsidRPr="002F7E9B" w:rsidRDefault="001E4232" w:rsidP="001E4232">
            <w:pPr>
              <w:numPr>
                <w:ilvl w:val="0"/>
                <w:numId w:val="22"/>
              </w:numPr>
              <w:rPr>
                <w:sz w:val="24"/>
                <w:szCs w:val="24"/>
              </w:rPr>
            </w:pPr>
            <w:bookmarkStart w:id="11" w:name="_Hlk176419608"/>
            <w:bookmarkEnd w:id="9"/>
            <w:r w:rsidRPr="002F7E9B">
              <w:rPr>
                <w:b/>
                <w:bCs/>
                <w:sz w:val="24"/>
                <w:szCs w:val="24"/>
              </w:rPr>
              <w:t xml:space="preserve">Description: </w:t>
            </w:r>
            <w:r w:rsidRPr="002F7E9B">
              <w:rPr>
                <w:sz w:val="24"/>
                <w:szCs w:val="24"/>
              </w:rPr>
              <w:t>In the Health Risk Assessment (HRA) form, COS (County of Service), COR (County of Residence) and LTCC (Long-Term Care Consultation) fields displayed in the "Assessment Information" section and responses were needed to fulfill the form completion requirements.</w:t>
            </w:r>
          </w:p>
          <w:p w14:paraId="1AB03E46"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The COS, COR and LTCC fields no longer display in the HRA form. </w:t>
            </w:r>
          </w:p>
          <w:p w14:paraId="7651C570" w14:textId="77777777" w:rsidR="001E4232" w:rsidRPr="002F7E9B" w:rsidRDefault="001E4232" w:rsidP="001E4232">
            <w:pPr>
              <w:numPr>
                <w:ilvl w:val="0"/>
                <w:numId w:val="22"/>
              </w:numPr>
              <w:rPr>
                <w:b/>
                <w:bCs/>
                <w:sz w:val="24"/>
                <w:szCs w:val="24"/>
              </w:rPr>
            </w:pPr>
            <w:r w:rsidRPr="002F7E9B">
              <w:rPr>
                <w:b/>
                <w:bCs/>
                <w:sz w:val="24"/>
                <w:szCs w:val="24"/>
              </w:rPr>
              <w:lastRenderedPageBreak/>
              <w:t xml:space="preserve">Description: </w:t>
            </w:r>
            <w:r w:rsidRPr="002F7E9B">
              <w:rPr>
                <w:sz w:val="24"/>
                <w:szCs w:val="24"/>
              </w:rPr>
              <w:t>In all Support Plan forms, users were not required to attach a “Signature File” to the signature screen when the field “Method of obtaining signature from person” was "Handwritten" for a person.</w:t>
            </w:r>
          </w:p>
          <w:p w14:paraId="3A105ADD"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When a user selects “Handwritten” in the field “Method of obtaining signature from person” for a person then the application requires user to attach a “Signature File”.</w:t>
            </w:r>
          </w:p>
          <w:bookmarkEnd w:id="11"/>
          <w:p w14:paraId="207AAFD2" w14:textId="77777777" w:rsidR="001E4232" w:rsidRPr="002F7E9B" w:rsidRDefault="001E4232" w:rsidP="001E4232">
            <w:pPr>
              <w:numPr>
                <w:ilvl w:val="0"/>
                <w:numId w:val="22"/>
              </w:numPr>
              <w:rPr>
                <w:sz w:val="24"/>
                <w:szCs w:val="24"/>
              </w:rPr>
            </w:pPr>
            <w:r w:rsidRPr="002F7E9B">
              <w:rPr>
                <w:b/>
                <w:bCs/>
                <w:sz w:val="24"/>
                <w:szCs w:val="24"/>
              </w:rPr>
              <w:t xml:space="preserve">Description: </w:t>
            </w:r>
            <w:r w:rsidRPr="002F7E9B">
              <w:rPr>
                <w:sz w:val="24"/>
                <w:szCs w:val="24"/>
              </w:rPr>
              <w:t>The system automatically applies the lapsed assessor role to a staff member’s assigned roles when their Credential’s effective range end date has lapsed.</w:t>
            </w:r>
            <w:r w:rsidRPr="002F7E9B">
              <w:rPr>
                <w:b/>
                <w:bCs/>
                <w:sz w:val="24"/>
                <w:szCs w:val="24"/>
              </w:rPr>
              <w:t xml:space="preserve"> </w:t>
            </w:r>
          </w:p>
          <w:p w14:paraId="1DB7D578"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The lapsed assessor role will not apply to a staff member's assigned roles when their Credential's effective range end date has lapsed.</w:t>
            </w:r>
          </w:p>
          <w:p w14:paraId="30852FB1" w14:textId="77777777" w:rsidR="001E4232" w:rsidRPr="002F7E9B" w:rsidRDefault="001E4232" w:rsidP="001E4232">
            <w:pPr>
              <w:numPr>
                <w:ilvl w:val="0"/>
                <w:numId w:val="22"/>
              </w:numPr>
              <w:rPr>
                <w:sz w:val="24"/>
                <w:szCs w:val="24"/>
              </w:rPr>
            </w:pPr>
            <w:bookmarkStart w:id="12" w:name="_Hlk176527949"/>
            <w:r w:rsidRPr="002F7E9B">
              <w:rPr>
                <w:b/>
                <w:bCs/>
                <w:sz w:val="24"/>
                <w:szCs w:val="24"/>
              </w:rPr>
              <w:t xml:space="preserve">Description: </w:t>
            </w:r>
            <w:r w:rsidRPr="002F7E9B">
              <w:rPr>
                <w:sz w:val="24"/>
                <w:szCs w:val="24"/>
              </w:rPr>
              <w:t>No CFSS services and HCPCs had previously existed in the system.</w:t>
            </w:r>
          </w:p>
          <w:p w14:paraId="00835DA4" w14:textId="77777777" w:rsidR="001E4232" w:rsidRPr="002F7E9B" w:rsidRDefault="001E4232" w:rsidP="001E4232">
            <w:pPr>
              <w:numPr>
                <w:ilvl w:val="1"/>
                <w:numId w:val="22"/>
              </w:numPr>
              <w:rPr>
                <w:sz w:val="24"/>
                <w:szCs w:val="24"/>
              </w:rPr>
            </w:pPr>
            <w:r w:rsidRPr="002F7E9B">
              <w:rPr>
                <w:b/>
                <w:bCs/>
                <w:sz w:val="24"/>
                <w:szCs w:val="24"/>
              </w:rPr>
              <w:t>Changes made:</w:t>
            </w:r>
            <w:r w:rsidRPr="002F7E9B">
              <w:rPr>
                <w:sz w:val="24"/>
                <w:szCs w:val="24"/>
              </w:rPr>
              <w:t xml:space="preserve"> To align with the launch of CFSS, the following service definitions have been added to the system:</w:t>
            </w:r>
          </w:p>
          <w:p w14:paraId="4AAC02DE" w14:textId="77777777" w:rsidR="001E4232" w:rsidRPr="002F7E9B" w:rsidRDefault="001E4232" w:rsidP="001E4232">
            <w:pPr>
              <w:numPr>
                <w:ilvl w:val="2"/>
                <w:numId w:val="22"/>
              </w:numPr>
              <w:rPr>
                <w:sz w:val="24"/>
                <w:szCs w:val="24"/>
              </w:rPr>
            </w:pPr>
            <w:r w:rsidRPr="002F7E9B">
              <w:rPr>
                <w:sz w:val="24"/>
                <w:szCs w:val="24"/>
              </w:rPr>
              <w:t>Agency-CFSS Extended Personal Care T1019, U9, UC</w:t>
            </w:r>
          </w:p>
          <w:p w14:paraId="43F6D185" w14:textId="77777777" w:rsidR="001E4232" w:rsidRPr="002F7E9B" w:rsidRDefault="001E4232" w:rsidP="001E4232">
            <w:pPr>
              <w:numPr>
                <w:ilvl w:val="2"/>
                <w:numId w:val="22"/>
              </w:numPr>
              <w:rPr>
                <w:sz w:val="24"/>
                <w:szCs w:val="24"/>
              </w:rPr>
            </w:pPr>
            <w:r w:rsidRPr="002F7E9B">
              <w:rPr>
                <w:sz w:val="24"/>
                <w:szCs w:val="24"/>
              </w:rPr>
              <w:t>Agency-CFSS Extended Personal Care Complex T1019, U9, UC, TG</w:t>
            </w:r>
          </w:p>
          <w:p w14:paraId="6ED0BC92" w14:textId="77777777" w:rsidR="001E4232" w:rsidRPr="002F7E9B" w:rsidRDefault="001E4232" w:rsidP="001E4232">
            <w:pPr>
              <w:numPr>
                <w:ilvl w:val="2"/>
                <w:numId w:val="22"/>
              </w:numPr>
              <w:rPr>
                <w:sz w:val="24"/>
                <w:szCs w:val="24"/>
              </w:rPr>
            </w:pPr>
            <w:r w:rsidRPr="002F7E9B">
              <w:rPr>
                <w:sz w:val="24"/>
                <w:szCs w:val="24"/>
              </w:rPr>
              <w:t>Agency-CFSS Personal Care Reduction T1019, U9, U5</w:t>
            </w:r>
          </w:p>
          <w:p w14:paraId="58DF2466" w14:textId="77777777" w:rsidR="001E4232" w:rsidRPr="002F7E9B" w:rsidRDefault="001E4232" w:rsidP="001E4232">
            <w:pPr>
              <w:numPr>
                <w:ilvl w:val="2"/>
                <w:numId w:val="22"/>
              </w:numPr>
              <w:rPr>
                <w:sz w:val="24"/>
                <w:szCs w:val="24"/>
              </w:rPr>
            </w:pPr>
            <w:r w:rsidRPr="002F7E9B">
              <w:rPr>
                <w:sz w:val="24"/>
                <w:szCs w:val="24"/>
              </w:rPr>
              <w:t>Agency-CFSS Personal Care Reduction Complex T1019, U9, U5, TG</w:t>
            </w:r>
          </w:p>
          <w:p w14:paraId="03844489" w14:textId="77777777" w:rsidR="001E4232" w:rsidRPr="002F7E9B" w:rsidRDefault="001E4232" w:rsidP="001E4232">
            <w:pPr>
              <w:numPr>
                <w:ilvl w:val="2"/>
                <w:numId w:val="22"/>
              </w:numPr>
              <w:rPr>
                <w:sz w:val="24"/>
                <w:szCs w:val="24"/>
              </w:rPr>
            </w:pPr>
            <w:r w:rsidRPr="002F7E9B">
              <w:rPr>
                <w:sz w:val="24"/>
                <w:szCs w:val="24"/>
              </w:rPr>
              <w:t>Agency-CFSS Personal Care T1019, U9</w:t>
            </w:r>
          </w:p>
          <w:p w14:paraId="0445E954" w14:textId="77777777" w:rsidR="001E4232" w:rsidRPr="002F7E9B" w:rsidRDefault="001E4232" w:rsidP="001E4232">
            <w:pPr>
              <w:numPr>
                <w:ilvl w:val="2"/>
                <w:numId w:val="22"/>
              </w:numPr>
              <w:rPr>
                <w:sz w:val="24"/>
                <w:szCs w:val="24"/>
              </w:rPr>
            </w:pPr>
            <w:r w:rsidRPr="002F7E9B">
              <w:rPr>
                <w:sz w:val="24"/>
                <w:szCs w:val="24"/>
              </w:rPr>
              <w:t>Agency-CFSS Personal Care Complex T1019, U9, TG</w:t>
            </w:r>
          </w:p>
          <w:p w14:paraId="0914FFC7" w14:textId="77777777" w:rsidR="001E4232" w:rsidRPr="002F7E9B" w:rsidRDefault="001E4232" w:rsidP="001E4232">
            <w:pPr>
              <w:numPr>
                <w:ilvl w:val="2"/>
                <w:numId w:val="22"/>
              </w:numPr>
              <w:rPr>
                <w:sz w:val="24"/>
                <w:szCs w:val="24"/>
              </w:rPr>
            </w:pPr>
            <w:r w:rsidRPr="002F7E9B">
              <w:rPr>
                <w:sz w:val="24"/>
                <w:szCs w:val="24"/>
              </w:rPr>
              <w:t>Agency-CFSS Personal Care Temporary Increase T1019, U9, U6</w:t>
            </w:r>
          </w:p>
          <w:p w14:paraId="05A53AFB" w14:textId="77777777" w:rsidR="001E4232" w:rsidRPr="002F7E9B" w:rsidRDefault="001E4232" w:rsidP="001E4232">
            <w:pPr>
              <w:numPr>
                <w:ilvl w:val="2"/>
                <w:numId w:val="22"/>
              </w:numPr>
              <w:rPr>
                <w:sz w:val="24"/>
                <w:szCs w:val="24"/>
              </w:rPr>
            </w:pPr>
            <w:r w:rsidRPr="002F7E9B">
              <w:rPr>
                <w:sz w:val="24"/>
                <w:szCs w:val="24"/>
              </w:rPr>
              <w:t>Agency-CFSS Personal Care Temporary Increase Complex T1019, U9, U6, TG</w:t>
            </w:r>
          </w:p>
          <w:p w14:paraId="2ED45FD0" w14:textId="77777777" w:rsidR="001E4232" w:rsidRPr="002F7E9B" w:rsidRDefault="001E4232" w:rsidP="001E4232">
            <w:pPr>
              <w:numPr>
                <w:ilvl w:val="2"/>
                <w:numId w:val="22"/>
              </w:numPr>
              <w:rPr>
                <w:sz w:val="24"/>
                <w:szCs w:val="24"/>
              </w:rPr>
            </w:pPr>
            <w:r w:rsidRPr="002F7E9B">
              <w:rPr>
                <w:sz w:val="24"/>
                <w:szCs w:val="24"/>
              </w:rPr>
              <w:t>Agency-CFSS Personal Care Continuation of Benefits T1019, U9, U4</w:t>
            </w:r>
          </w:p>
          <w:p w14:paraId="246C83FC" w14:textId="77777777" w:rsidR="001E4232" w:rsidRPr="002F7E9B" w:rsidRDefault="001E4232" w:rsidP="001E4232">
            <w:pPr>
              <w:numPr>
                <w:ilvl w:val="2"/>
                <w:numId w:val="22"/>
              </w:numPr>
              <w:rPr>
                <w:sz w:val="24"/>
                <w:szCs w:val="24"/>
              </w:rPr>
            </w:pPr>
            <w:r w:rsidRPr="002F7E9B">
              <w:rPr>
                <w:sz w:val="24"/>
                <w:szCs w:val="24"/>
              </w:rPr>
              <w:t>Agency-CFSS Personal Care Continuation of Benefits Complex T1019, U9, U4, TG</w:t>
            </w:r>
          </w:p>
          <w:p w14:paraId="721010B8" w14:textId="77777777" w:rsidR="001E4232" w:rsidRPr="002F7E9B" w:rsidRDefault="001E4232" w:rsidP="001E4232">
            <w:pPr>
              <w:numPr>
                <w:ilvl w:val="2"/>
                <w:numId w:val="22"/>
              </w:numPr>
              <w:rPr>
                <w:sz w:val="24"/>
                <w:szCs w:val="24"/>
              </w:rPr>
            </w:pPr>
            <w:r w:rsidRPr="002F7E9B">
              <w:rPr>
                <w:sz w:val="24"/>
                <w:szCs w:val="24"/>
              </w:rPr>
              <w:t xml:space="preserve">Agency-CFSS Personal Care </w:t>
            </w:r>
            <w:proofErr w:type="gramStart"/>
            <w:r w:rsidRPr="002F7E9B">
              <w:rPr>
                <w:sz w:val="24"/>
                <w:szCs w:val="24"/>
              </w:rPr>
              <w:t>45 day</w:t>
            </w:r>
            <w:proofErr w:type="gramEnd"/>
            <w:r w:rsidRPr="002F7E9B">
              <w:rPr>
                <w:sz w:val="24"/>
                <w:szCs w:val="24"/>
              </w:rPr>
              <w:t xml:space="preserve"> Temporary Start T1019, U8</w:t>
            </w:r>
          </w:p>
          <w:p w14:paraId="6D5E4932" w14:textId="77777777" w:rsidR="001E4232" w:rsidRPr="002F7E9B" w:rsidRDefault="001E4232" w:rsidP="001E4232">
            <w:pPr>
              <w:numPr>
                <w:ilvl w:val="2"/>
                <w:numId w:val="22"/>
              </w:numPr>
              <w:rPr>
                <w:sz w:val="24"/>
                <w:szCs w:val="24"/>
              </w:rPr>
            </w:pPr>
            <w:r w:rsidRPr="002F7E9B">
              <w:rPr>
                <w:sz w:val="24"/>
                <w:szCs w:val="24"/>
              </w:rPr>
              <w:t xml:space="preserve">Agency-CFSS Personal Care </w:t>
            </w:r>
            <w:proofErr w:type="gramStart"/>
            <w:r w:rsidRPr="002F7E9B">
              <w:rPr>
                <w:sz w:val="24"/>
                <w:szCs w:val="24"/>
              </w:rPr>
              <w:t>45 day</w:t>
            </w:r>
            <w:proofErr w:type="gramEnd"/>
            <w:r w:rsidRPr="002F7E9B">
              <w:rPr>
                <w:sz w:val="24"/>
                <w:szCs w:val="24"/>
              </w:rPr>
              <w:t xml:space="preserve"> Temporary Start Complex T1019, U8, TG</w:t>
            </w:r>
          </w:p>
          <w:p w14:paraId="552AE1CC" w14:textId="77777777" w:rsidR="001E4232" w:rsidRPr="002F7E9B" w:rsidRDefault="001E4232" w:rsidP="001E4232">
            <w:pPr>
              <w:numPr>
                <w:ilvl w:val="2"/>
                <w:numId w:val="22"/>
              </w:numPr>
              <w:rPr>
                <w:sz w:val="24"/>
                <w:szCs w:val="24"/>
              </w:rPr>
            </w:pPr>
            <w:r w:rsidRPr="002F7E9B">
              <w:rPr>
                <w:sz w:val="24"/>
                <w:szCs w:val="24"/>
              </w:rPr>
              <w:t>Agency-CFSS Worker Training &amp; Development S5116, U9</w:t>
            </w:r>
          </w:p>
          <w:p w14:paraId="692538D5" w14:textId="77777777" w:rsidR="001E4232" w:rsidRPr="002F7E9B" w:rsidRDefault="001E4232" w:rsidP="001E4232">
            <w:pPr>
              <w:numPr>
                <w:ilvl w:val="2"/>
                <w:numId w:val="22"/>
              </w:numPr>
              <w:rPr>
                <w:sz w:val="24"/>
                <w:szCs w:val="24"/>
              </w:rPr>
            </w:pPr>
            <w:r w:rsidRPr="002F7E9B">
              <w:rPr>
                <w:sz w:val="24"/>
                <w:szCs w:val="24"/>
              </w:rPr>
              <w:t>Agency-CFSS PERS Installation and Testing S5160, U9</w:t>
            </w:r>
          </w:p>
          <w:p w14:paraId="54022888" w14:textId="77777777" w:rsidR="001E4232" w:rsidRPr="002F7E9B" w:rsidRDefault="001E4232" w:rsidP="001E4232">
            <w:pPr>
              <w:numPr>
                <w:ilvl w:val="2"/>
                <w:numId w:val="22"/>
              </w:numPr>
              <w:rPr>
                <w:sz w:val="24"/>
                <w:szCs w:val="24"/>
              </w:rPr>
            </w:pPr>
            <w:r w:rsidRPr="002F7E9B">
              <w:rPr>
                <w:sz w:val="24"/>
                <w:szCs w:val="24"/>
              </w:rPr>
              <w:t>Agency-CFSS PERS Monthly Service Fee S5161, U9</w:t>
            </w:r>
          </w:p>
          <w:p w14:paraId="71D9CB7C" w14:textId="77777777" w:rsidR="001E4232" w:rsidRPr="002F7E9B" w:rsidRDefault="001E4232" w:rsidP="001E4232">
            <w:pPr>
              <w:numPr>
                <w:ilvl w:val="2"/>
                <w:numId w:val="22"/>
              </w:numPr>
              <w:rPr>
                <w:sz w:val="24"/>
                <w:szCs w:val="24"/>
              </w:rPr>
            </w:pPr>
            <w:r w:rsidRPr="002F7E9B">
              <w:rPr>
                <w:sz w:val="24"/>
                <w:szCs w:val="24"/>
              </w:rPr>
              <w:t>Agency-CFSS PERS Purchase S5162, U9</w:t>
            </w:r>
          </w:p>
          <w:p w14:paraId="4B604B55" w14:textId="77777777" w:rsidR="001E4232" w:rsidRPr="002F7E9B" w:rsidRDefault="001E4232" w:rsidP="001E4232">
            <w:pPr>
              <w:numPr>
                <w:ilvl w:val="2"/>
                <w:numId w:val="22"/>
              </w:numPr>
              <w:rPr>
                <w:sz w:val="24"/>
                <w:szCs w:val="24"/>
              </w:rPr>
            </w:pPr>
            <w:r w:rsidRPr="002F7E9B">
              <w:rPr>
                <w:sz w:val="24"/>
                <w:szCs w:val="24"/>
              </w:rPr>
              <w:t xml:space="preserve">Budget-CFSS PERS Installation and Testing S5160, UB </w:t>
            </w:r>
          </w:p>
          <w:p w14:paraId="4836DC50" w14:textId="77777777" w:rsidR="001E4232" w:rsidRPr="002F7E9B" w:rsidRDefault="001E4232" w:rsidP="001E4232">
            <w:pPr>
              <w:numPr>
                <w:ilvl w:val="2"/>
                <w:numId w:val="22"/>
              </w:numPr>
              <w:rPr>
                <w:sz w:val="24"/>
                <w:szCs w:val="24"/>
              </w:rPr>
            </w:pPr>
            <w:r w:rsidRPr="002F7E9B">
              <w:rPr>
                <w:sz w:val="24"/>
                <w:szCs w:val="24"/>
              </w:rPr>
              <w:t>Budget-CFSS PERS Monthly Service Fee S5161, UB</w:t>
            </w:r>
          </w:p>
          <w:p w14:paraId="7BAEBA22" w14:textId="77777777" w:rsidR="001E4232" w:rsidRPr="002F7E9B" w:rsidRDefault="001E4232" w:rsidP="001E4232">
            <w:pPr>
              <w:numPr>
                <w:ilvl w:val="2"/>
                <w:numId w:val="22"/>
              </w:numPr>
              <w:rPr>
                <w:sz w:val="24"/>
                <w:szCs w:val="24"/>
              </w:rPr>
            </w:pPr>
            <w:r w:rsidRPr="002F7E9B">
              <w:rPr>
                <w:sz w:val="24"/>
                <w:szCs w:val="24"/>
              </w:rPr>
              <w:t>Budget-CFSS PERS Purchase S5162, UB.</w:t>
            </w:r>
          </w:p>
          <w:p w14:paraId="48A51967" w14:textId="77777777" w:rsidR="00DD0396" w:rsidRPr="002F7E9B" w:rsidRDefault="00DD0396" w:rsidP="00DD0396">
            <w:pPr>
              <w:ind w:left="2160"/>
              <w:rPr>
                <w:sz w:val="24"/>
                <w:szCs w:val="24"/>
              </w:rPr>
            </w:pPr>
          </w:p>
          <w:p w14:paraId="792798B8" w14:textId="05FCBC18" w:rsidR="001E4232" w:rsidRPr="002F7E9B" w:rsidRDefault="001E4232" w:rsidP="001E4232">
            <w:pPr>
              <w:rPr>
                <w:b/>
                <w:bCs/>
                <w:color w:val="0070C0"/>
                <w:sz w:val="24"/>
                <w:szCs w:val="24"/>
              </w:rPr>
            </w:pPr>
            <w:bookmarkStart w:id="13" w:name="_Hlk168062747"/>
            <w:bookmarkEnd w:id="10"/>
            <w:bookmarkEnd w:id="12"/>
            <w:r w:rsidRPr="002F7E9B">
              <w:rPr>
                <w:b/>
                <w:bCs/>
                <w:color w:val="0070C0"/>
                <w:sz w:val="24"/>
                <w:szCs w:val="24"/>
              </w:rPr>
              <w:lastRenderedPageBreak/>
              <w:t>New additions to the Current Functionality and Future Enhancements document (8 additions which includes 1 critical functionality item):</w:t>
            </w:r>
            <w:bookmarkStart w:id="14" w:name="_Hlk146209525"/>
            <w:bookmarkStart w:id="15" w:name="_Hlk145343738"/>
          </w:p>
          <w:p w14:paraId="7F1ABA1C" w14:textId="59AF33A5" w:rsidR="001E4232" w:rsidRPr="002F7E9B" w:rsidRDefault="001E4232" w:rsidP="001E4232">
            <w:pPr>
              <w:numPr>
                <w:ilvl w:val="0"/>
                <w:numId w:val="23"/>
              </w:numPr>
              <w:rPr>
                <w:sz w:val="24"/>
                <w:szCs w:val="24"/>
              </w:rPr>
            </w:pPr>
            <w:r w:rsidRPr="002F7E9B">
              <w:rPr>
                <w:b/>
                <w:bCs/>
                <w:sz w:val="24"/>
                <w:szCs w:val="24"/>
              </w:rPr>
              <w:t xml:space="preserve">Person record: Progress Notes-Description: </w:t>
            </w:r>
            <w:r w:rsidRPr="002F7E9B">
              <w:rPr>
                <w:sz w:val="24"/>
                <w:szCs w:val="24"/>
              </w:rPr>
              <w:t>In the “Note” field of Progress Notes, when typing a date (e.g. 1/2/2024) using a forward slash (/) will convert some dates into a fraction.</w:t>
            </w:r>
            <w:r w:rsidRPr="002F7E9B">
              <w:rPr>
                <w:b/>
                <w:bCs/>
                <w:sz w:val="24"/>
                <w:szCs w:val="24"/>
              </w:rPr>
              <w:t xml:space="preserve"> </w:t>
            </w:r>
          </w:p>
          <w:p w14:paraId="3F62BA56"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When typing a date in the “Note” field, instead of using forward slash (/), use dash (-) or period (.) between the date, month, and year (e.g. 1-2-2024 or 1.2.2024).</w:t>
            </w:r>
          </w:p>
          <w:p w14:paraId="499339F4" w14:textId="5D2F4CF0" w:rsidR="001E4232" w:rsidRPr="002F7E9B" w:rsidRDefault="001E4232" w:rsidP="001E4232">
            <w:pPr>
              <w:numPr>
                <w:ilvl w:val="0"/>
                <w:numId w:val="22"/>
              </w:numPr>
              <w:rPr>
                <w:sz w:val="24"/>
                <w:szCs w:val="24"/>
              </w:rPr>
            </w:pPr>
            <w:r w:rsidRPr="002F7E9B">
              <w:rPr>
                <w:b/>
                <w:bCs/>
                <w:sz w:val="24"/>
                <w:szCs w:val="24"/>
              </w:rPr>
              <w:t xml:space="preserve">Health Risk Assessment (HRA)-Description: </w:t>
            </w:r>
            <w:r w:rsidRPr="002F7E9B">
              <w:rPr>
                <w:sz w:val="24"/>
                <w:szCs w:val="24"/>
              </w:rPr>
              <w:t>In the HRA form, the system will show “No option available” when selecting contacts in the “Member Information”, “Assessment Information” and “My Health”.</w:t>
            </w:r>
            <w:r w:rsidRPr="002F7E9B">
              <w:rPr>
                <w:b/>
                <w:bCs/>
                <w:sz w:val="24"/>
                <w:szCs w:val="24"/>
              </w:rPr>
              <w:t xml:space="preserve"> </w:t>
            </w:r>
          </w:p>
          <w:p w14:paraId="30230EC6"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w:t>
            </w:r>
            <w:bookmarkEnd w:id="13"/>
            <w:r w:rsidRPr="002F7E9B">
              <w:rPr>
                <w:sz w:val="24"/>
                <w:szCs w:val="24"/>
              </w:rPr>
              <w:t xml:space="preserve">If the completion requirements were met for the identified contact in the Contacts icon, and the user is not able to populate the contact in the HRA form, follow the guidance below: </w:t>
            </w:r>
          </w:p>
          <w:p w14:paraId="4BFA8032" w14:textId="77777777" w:rsidR="001E4232" w:rsidRPr="002F7E9B" w:rsidRDefault="001E4232" w:rsidP="001E4232">
            <w:pPr>
              <w:numPr>
                <w:ilvl w:val="2"/>
                <w:numId w:val="22"/>
              </w:numPr>
              <w:rPr>
                <w:sz w:val="24"/>
                <w:szCs w:val="24"/>
              </w:rPr>
            </w:pPr>
            <w:r w:rsidRPr="002F7E9B">
              <w:rPr>
                <w:sz w:val="24"/>
                <w:szCs w:val="24"/>
              </w:rPr>
              <w:t xml:space="preserve">“Member Information”: Emergency Contact and Guardian fields are not required to complete. </w:t>
            </w:r>
          </w:p>
          <w:p w14:paraId="6414D5D4" w14:textId="77777777" w:rsidR="001E4232" w:rsidRPr="002F7E9B" w:rsidRDefault="001E4232" w:rsidP="001E4232">
            <w:pPr>
              <w:numPr>
                <w:ilvl w:val="2"/>
                <w:numId w:val="22"/>
              </w:numPr>
              <w:rPr>
                <w:sz w:val="24"/>
                <w:szCs w:val="24"/>
              </w:rPr>
            </w:pPr>
            <w:r w:rsidRPr="002F7E9B">
              <w:rPr>
                <w:sz w:val="24"/>
                <w:szCs w:val="24"/>
              </w:rPr>
              <w:t xml:space="preserve">“Assessment Information”: Select other for “Who is present at the HRA” and manually enter the name and relationship. </w:t>
            </w:r>
          </w:p>
          <w:p w14:paraId="0E5C13CA" w14:textId="77777777" w:rsidR="001E4232" w:rsidRPr="002F7E9B" w:rsidRDefault="001E4232" w:rsidP="001E4232">
            <w:pPr>
              <w:numPr>
                <w:ilvl w:val="2"/>
                <w:numId w:val="22"/>
              </w:numPr>
              <w:rPr>
                <w:sz w:val="24"/>
                <w:szCs w:val="24"/>
              </w:rPr>
            </w:pPr>
            <w:r w:rsidRPr="002F7E9B">
              <w:rPr>
                <w:sz w:val="24"/>
                <w:szCs w:val="24"/>
              </w:rPr>
              <w:t xml:space="preserve">“My Health”: The primary doctor’s name is not required to complete </w:t>
            </w:r>
            <w:proofErr w:type="gramStart"/>
            <w:r w:rsidRPr="002F7E9B">
              <w:rPr>
                <w:sz w:val="24"/>
                <w:szCs w:val="24"/>
              </w:rPr>
              <w:t>as long as</w:t>
            </w:r>
            <w:proofErr w:type="gramEnd"/>
            <w:r w:rsidRPr="002F7E9B">
              <w:rPr>
                <w:sz w:val="24"/>
                <w:szCs w:val="24"/>
              </w:rPr>
              <w:t xml:space="preserve"> text is entered in the Clinic Name field.</w:t>
            </w:r>
          </w:p>
          <w:p w14:paraId="10A8A8E4" w14:textId="74E1C0F6" w:rsidR="001E4232" w:rsidRPr="002F7E9B" w:rsidRDefault="001E4232" w:rsidP="001E4232">
            <w:pPr>
              <w:numPr>
                <w:ilvl w:val="0"/>
                <w:numId w:val="23"/>
              </w:numPr>
              <w:rPr>
                <w:sz w:val="24"/>
                <w:szCs w:val="24"/>
              </w:rPr>
            </w:pPr>
            <w:r w:rsidRPr="002F7E9B">
              <w:rPr>
                <w:b/>
                <w:bCs/>
                <w:sz w:val="24"/>
                <w:szCs w:val="24"/>
              </w:rPr>
              <w:t>Support plan-Description:</w:t>
            </w:r>
            <w:r w:rsidRPr="002F7E9B">
              <w:rPr>
                <w:sz w:val="24"/>
                <w:szCs w:val="24"/>
              </w:rPr>
              <w:t xml:space="preserve"> For CFSS budget on the about plan page of the support plan, the application uses an old PCA T1019 unit rate of $4.45. This has not been updated to the current PCA/CFSS unit rate of $5.95. This issue will be applicable when CFSS begins on 10/1/2024. [</w:t>
            </w:r>
            <w:r w:rsidRPr="002F7E9B">
              <w:rPr>
                <w:b/>
                <w:bCs/>
                <w:sz w:val="24"/>
                <w:szCs w:val="24"/>
              </w:rPr>
              <w:t>This is a critical functionality item.</w:t>
            </w:r>
            <w:r w:rsidRPr="002F7E9B">
              <w:rPr>
                <w:sz w:val="24"/>
                <w:szCs w:val="24"/>
              </w:rPr>
              <w:t>]</w:t>
            </w:r>
          </w:p>
          <w:p w14:paraId="3163F584"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Cross out the incorrect budget information on the about plan page. Then, manually calculate (total number of units multiplied by 5.95) and write in the correct CFSS budget. Complete the workaround for all support plans where a person is eligible for CFSS. For more information about current rates, go to </w:t>
            </w:r>
            <w:hyperlink r:id="rId10" w:history="1">
              <w:r w:rsidRPr="002F7E9B">
                <w:rPr>
                  <w:rStyle w:val="Hyperlink"/>
                  <w:sz w:val="24"/>
                  <w:szCs w:val="24"/>
                </w:rPr>
                <w:t>Long-Term Services and Supports Service Rate Limits Effective Jan. 1, 2024, DHS-3945</w:t>
              </w:r>
            </w:hyperlink>
            <w:r w:rsidRPr="002F7E9B">
              <w:rPr>
                <w:sz w:val="24"/>
                <w:szCs w:val="24"/>
              </w:rPr>
              <w:t>.</w:t>
            </w:r>
          </w:p>
          <w:p w14:paraId="62CE95C1" w14:textId="1280E233" w:rsidR="001E4232" w:rsidRPr="002F7E9B" w:rsidRDefault="001E4232" w:rsidP="001E4232">
            <w:pPr>
              <w:numPr>
                <w:ilvl w:val="0"/>
                <w:numId w:val="22"/>
              </w:numPr>
              <w:rPr>
                <w:sz w:val="24"/>
                <w:szCs w:val="24"/>
              </w:rPr>
            </w:pPr>
            <w:r w:rsidRPr="002F7E9B">
              <w:rPr>
                <w:b/>
                <w:bCs/>
                <w:sz w:val="24"/>
                <w:szCs w:val="24"/>
              </w:rPr>
              <w:t xml:space="preserve">Support plan-Description: </w:t>
            </w:r>
            <w:r w:rsidRPr="002F7E9B">
              <w:rPr>
                <w:sz w:val="24"/>
                <w:szCs w:val="24"/>
              </w:rPr>
              <w:t xml:space="preserve">A user can change the “Effective Date Range” in the overview section of any support plan after services and supports are authorized. This may cause the services and supports to be authorized outside of the service span. This means the support plan with a changed effective date range cannot be revised. </w:t>
            </w:r>
          </w:p>
          <w:p w14:paraId="2A53EDEC"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If a user must change the effective date range, the services and supports must be changed first to match the support plan span.</w:t>
            </w:r>
          </w:p>
          <w:p w14:paraId="70DB4448" w14:textId="4615D94C" w:rsidR="001E4232" w:rsidRPr="002F7E9B" w:rsidRDefault="001E4232" w:rsidP="001E4232">
            <w:pPr>
              <w:numPr>
                <w:ilvl w:val="0"/>
                <w:numId w:val="22"/>
              </w:numPr>
              <w:rPr>
                <w:sz w:val="24"/>
                <w:szCs w:val="24"/>
              </w:rPr>
            </w:pPr>
            <w:bookmarkStart w:id="16" w:name="_Hlk178234698"/>
            <w:r w:rsidRPr="002F7E9B">
              <w:rPr>
                <w:b/>
                <w:bCs/>
                <w:sz w:val="24"/>
                <w:szCs w:val="24"/>
              </w:rPr>
              <w:lastRenderedPageBreak/>
              <w:t>Support plan printout-Description:</w:t>
            </w:r>
            <w:r w:rsidRPr="002F7E9B">
              <w:rPr>
                <w:sz w:val="24"/>
                <w:szCs w:val="24"/>
              </w:rPr>
              <w:t xml:space="preserve"> For individuals using CFSS, some services are not currently available to select in the support plan.</w:t>
            </w:r>
            <w:r w:rsidRPr="002F7E9B">
              <w:rPr>
                <w:b/>
                <w:bCs/>
                <w:sz w:val="24"/>
                <w:szCs w:val="24"/>
              </w:rPr>
              <w:t xml:space="preserve"> </w:t>
            </w:r>
          </w:p>
          <w:p w14:paraId="26D77E49"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In the Support Plan, choose “Add service or support.” Select “People and community organizations that support me,” and type in the organization’s name. Include a support description that includes the service details. Then enter the appropriate service type(s):</w:t>
            </w:r>
          </w:p>
          <w:p w14:paraId="34148160" w14:textId="77777777" w:rsidR="001E4232" w:rsidRPr="002F7E9B" w:rsidRDefault="001E4232" w:rsidP="001E4232">
            <w:pPr>
              <w:numPr>
                <w:ilvl w:val="2"/>
                <w:numId w:val="22"/>
              </w:numPr>
              <w:rPr>
                <w:sz w:val="24"/>
                <w:szCs w:val="24"/>
              </w:rPr>
            </w:pPr>
            <w:r w:rsidRPr="002F7E9B">
              <w:rPr>
                <w:sz w:val="24"/>
                <w:szCs w:val="24"/>
              </w:rPr>
              <w:t>Budget-CFSS Worker Training &amp; Development S5116, UB, UD</w:t>
            </w:r>
          </w:p>
          <w:p w14:paraId="11B404F6" w14:textId="77777777" w:rsidR="001E4232" w:rsidRPr="002F7E9B" w:rsidRDefault="001E4232" w:rsidP="001E4232">
            <w:pPr>
              <w:numPr>
                <w:ilvl w:val="2"/>
                <w:numId w:val="22"/>
              </w:numPr>
              <w:rPr>
                <w:sz w:val="24"/>
                <w:szCs w:val="24"/>
              </w:rPr>
            </w:pPr>
            <w:r w:rsidRPr="002F7E9B">
              <w:rPr>
                <w:sz w:val="24"/>
                <w:szCs w:val="24"/>
              </w:rPr>
              <w:t>Budget-CFSS Extended Services (1:1) T1019, UB, UC</w:t>
            </w:r>
          </w:p>
          <w:p w14:paraId="422F16FA" w14:textId="77777777" w:rsidR="001E4232" w:rsidRPr="002F7E9B" w:rsidRDefault="001E4232" w:rsidP="001E4232">
            <w:pPr>
              <w:numPr>
                <w:ilvl w:val="2"/>
                <w:numId w:val="22"/>
              </w:numPr>
              <w:rPr>
                <w:sz w:val="24"/>
                <w:szCs w:val="24"/>
              </w:rPr>
            </w:pPr>
            <w:r w:rsidRPr="002F7E9B">
              <w:rPr>
                <w:sz w:val="24"/>
                <w:szCs w:val="24"/>
              </w:rPr>
              <w:t>Budget-CFSS Extended Services, Complex (1:1) T1019, UB, UC, TG</w:t>
            </w:r>
          </w:p>
          <w:p w14:paraId="239144D9" w14:textId="77777777" w:rsidR="001E4232" w:rsidRPr="002F7E9B" w:rsidRDefault="001E4232" w:rsidP="001E4232">
            <w:pPr>
              <w:numPr>
                <w:ilvl w:val="2"/>
                <w:numId w:val="22"/>
              </w:numPr>
              <w:rPr>
                <w:sz w:val="24"/>
                <w:szCs w:val="24"/>
              </w:rPr>
            </w:pPr>
            <w:r w:rsidRPr="002F7E9B">
              <w:rPr>
                <w:sz w:val="24"/>
                <w:szCs w:val="24"/>
              </w:rPr>
              <w:t>Budget-CFSS Reduction (1:1) T1019, UB, U5</w:t>
            </w:r>
          </w:p>
          <w:p w14:paraId="170AEC03" w14:textId="77777777" w:rsidR="001E4232" w:rsidRPr="002F7E9B" w:rsidRDefault="001E4232" w:rsidP="001E4232">
            <w:pPr>
              <w:numPr>
                <w:ilvl w:val="2"/>
                <w:numId w:val="22"/>
              </w:numPr>
              <w:rPr>
                <w:sz w:val="24"/>
                <w:szCs w:val="24"/>
              </w:rPr>
            </w:pPr>
            <w:r w:rsidRPr="002F7E9B">
              <w:rPr>
                <w:sz w:val="24"/>
                <w:szCs w:val="24"/>
              </w:rPr>
              <w:t>Budget-CFSS Reduction, Complex T1019, UB, U5, TG</w:t>
            </w:r>
          </w:p>
          <w:p w14:paraId="190CE4E4" w14:textId="77777777" w:rsidR="001E4232" w:rsidRPr="002F7E9B" w:rsidRDefault="001E4232" w:rsidP="001E4232">
            <w:pPr>
              <w:numPr>
                <w:ilvl w:val="2"/>
                <w:numId w:val="22"/>
              </w:numPr>
              <w:rPr>
                <w:sz w:val="24"/>
                <w:szCs w:val="24"/>
              </w:rPr>
            </w:pPr>
            <w:r w:rsidRPr="002F7E9B">
              <w:rPr>
                <w:sz w:val="24"/>
                <w:szCs w:val="24"/>
              </w:rPr>
              <w:t>Budget-CFSS Temporary increase (1:1) T1019, UB, U6</w:t>
            </w:r>
          </w:p>
          <w:p w14:paraId="1EB5C257" w14:textId="77777777" w:rsidR="001E4232" w:rsidRPr="002F7E9B" w:rsidRDefault="001E4232" w:rsidP="001E4232">
            <w:pPr>
              <w:numPr>
                <w:ilvl w:val="2"/>
                <w:numId w:val="22"/>
              </w:numPr>
              <w:rPr>
                <w:sz w:val="24"/>
                <w:szCs w:val="24"/>
              </w:rPr>
            </w:pPr>
            <w:r w:rsidRPr="002F7E9B">
              <w:rPr>
                <w:sz w:val="24"/>
                <w:szCs w:val="24"/>
              </w:rPr>
              <w:t>Budget-CFSS Temporary Increase, Complex (1:1) T1019, UB, U6, TG</w:t>
            </w:r>
          </w:p>
          <w:p w14:paraId="3DED5055" w14:textId="77777777" w:rsidR="001E4232" w:rsidRPr="002F7E9B" w:rsidRDefault="001E4232" w:rsidP="001E4232">
            <w:pPr>
              <w:numPr>
                <w:ilvl w:val="2"/>
                <w:numId w:val="22"/>
              </w:numPr>
              <w:rPr>
                <w:sz w:val="24"/>
                <w:szCs w:val="24"/>
              </w:rPr>
            </w:pPr>
            <w:r w:rsidRPr="002F7E9B">
              <w:rPr>
                <w:sz w:val="24"/>
                <w:szCs w:val="24"/>
              </w:rPr>
              <w:t>Budget-Continuation of Benefits (1:1) T1019, UB, U4</w:t>
            </w:r>
          </w:p>
          <w:p w14:paraId="542FA6B8" w14:textId="77777777" w:rsidR="001E4232" w:rsidRPr="002F7E9B" w:rsidRDefault="001E4232" w:rsidP="001E4232">
            <w:pPr>
              <w:numPr>
                <w:ilvl w:val="2"/>
                <w:numId w:val="22"/>
              </w:numPr>
              <w:rPr>
                <w:sz w:val="24"/>
                <w:szCs w:val="24"/>
              </w:rPr>
            </w:pPr>
            <w:r w:rsidRPr="002F7E9B">
              <w:rPr>
                <w:sz w:val="24"/>
                <w:szCs w:val="24"/>
              </w:rPr>
              <w:t>Budget-Continuation of Benefits - Complex (1:1) T1019, UB, U4, TG</w:t>
            </w:r>
          </w:p>
          <w:p w14:paraId="431BB284" w14:textId="77777777" w:rsidR="001E4232" w:rsidRPr="002F7E9B" w:rsidRDefault="001E4232" w:rsidP="001E4232">
            <w:pPr>
              <w:numPr>
                <w:ilvl w:val="2"/>
                <w:numId w:val="22"/>
              </w:numPr>
              <w:rPr>
                <w:sz w:val="24"/>
                <w:szCs w:val="24"/>
              </w:rPr>
            </w:pPr>
            <w:r w:rsidRPr="002F7E9B">
              <w:rPr>
                <w:sz w:val="24"/>
                <w:szCs w:val="24"/>
              </w:rPr>
              <w:t>Budget-FMS Fee, T2040, UB, UA</w:t>
            </w:r>
          </w:p>
          <w:p w14:paraId="189C4B58" w14:textId="77777777" w:rsidR="001E4232" w:rsidRPr="002F7E9B" w:rsidRDefault="001E4232" w:rsidP="001E4232">
            <w:pPr>
              <w:numPr>
                <w:ilvl w:val="2"/>
                <w:numId w:val="22"/>
              </w:numPr>
              <w:rPr>
                <w:sz w:val="24"/>
                <w:szCs w:val="24"/>
              </w:rPr>
            </w:pPr>
            <w:r w:rsidRPr="002F7E9B">
              <w:rPr>
                <w:sz w:val="24"/>
                <w:szCs w:val="24"/>
              </w:rPr>
              <w:t xml:space="preserve">Budget-Failed background study fee T2040, UB, UA, U6       </w:t>
            </w:r>
          </w:p>
          <w:p w14:paraId="3F033D32" w14:textId="77777777" w:rsidR="001E4232" w:rsidRPr="002F7E9B" w:rsidRDefault="001E4232" w:rsidP="001E4232">
            <w:pPr>
              <w:numPr>
                <w:ilvl w:val="2"/>
                <w:numId w:val="22"/>
              </w:numPr>
              <w:rPr>
                <w:sz w:val="24"/>
                <w:szCs w:val="24"/>
              </w:rPr>
            </w:pPr>
            <w:r w:rsidRPr="002F7E9B">
              <w:rPr>
                <w:sz w:val="24"/>
                <w:szCs w:val="24"/>
              </w:rPr>
              <w:t>Budget-CFSS Personal Care T1019, UB</w:t>
            </w:r>
          </w:p>
          <w:p w14:paraId="7A4F72EA" w14:textId="77777777" w:rsidR="001E4232" w:rsidRPr="002F7E9B" w:rsidRDefault="001E4232" w:rsidP="001E4232">
            <w:pPr>
              <w:numPr>
                <w:ilvl w:val="2"/>
                <w:numId w:val="22"/>
              </w:numPr>
              <w:rPr>
                <w:sz w:val="24"/>
                <w:szCs w:val="24"/>
              </w:rPr>
            </w:pPr>
            <w:r w:rsidRPr="002F7E9B">
              <w:rPr>
                <w:sz w:val="24"/>
                <w:szCs w:val="24"/>
              </w:rPr>
              <w:t>Budget-CFSS Personal Care Complex T1019, UB, TG</w:t>
            </w:r>
          </w:p>
          <w:p w14:paraId="54F86D59" w14:textId="77777777" w:rsidR="001E4232" w:rsidRPr="002F7E9B" w:rsidRDefault="001E4232" w:rsidP="001E4232">
            <w:pPr>
              <w:numPr>
                <w:ilvl w:val="2"/>
                <w:numId w:val="22"/>
              </w:numPr>
              <w:rPr>
                <w:sz w:val="24"/>
                <w:szCs w:val="24"/>
              </w:rPr>
            </w:pPr>
            <w:r w:rsidRPr="002F7E9B">
              <w:rPr>
                <w:sz w:val="24"/>
                <w:szCs w:val="24"/>
              </w:rPr>
              <w:t>Budget-CFSS Goods and Services T5999, UB</w:t>
            </w:r>
          </w:p>
          <w:p w14:paraId="5987D05D" w14:textId="77777777" w:rsidR="001E4232" w:rsidRPr="002F7E9B" w:rsidRDefault="001E4232" w:rsidP="001E4232">
            <w:pPr>
              <w:numPr>
                <w:ilvl w:val="2"/>
                <w:numId w:val="22"/>
              </w:numPr>
              <w:rPr>
                <w:sz w:val="24"/>
                <w:szCs w:val="24"/>
              </w:rPr>
            </w:pPr>
            <w:r w:rsidRPr="002F7E9B">
              <w:rPr>
                <w:sz w:val="24"/>
                <w:szCs w:val="24"/>
              </w:rPr>
              <w:t>Agency-CFSS Goods and Services T5999, U9.</w:t>
            </w:r>
          </w:p>
          <w:bookmarkEnd w:id="16"/>
          <w:p w14:paraId="4A51623E" w14:textId="4F3E184B" w:rsidR="001E4232" w:rsidRPr="002F7E9B" w:rsidRDefault="001E4232" w:rsidP="001E4232">
            <w:pPr>
              <w:numPr>
                <w:ilvl w:val="0"/>
                <w:numId w:val="22"/>
              </w:numPr>
              <w:rPr>
                <w:sz w:val="24"/>
                <w:szCs w:val="24"/>
              </w:rPr>
            </w:pPr>
            <w:r w:rsidRPr="002F7E9B">
              <w:rPr>
                <w:b/>
                <w:bCs/>
                <w:sz w:val="24"/>
                <w:szCs w:val="24"/>
              </w:rPr>
              <w:t xml:space="preserve">Support plan printout-Description: </w:t>
            </w:r>
            <w:r w:rsidRPr="002F7E9B">
              <w:rPr>
                <w:sz w:val="24"/>
                <w:szCs w:val="24"/>
              </w:rPr>
              <w:t>The CFSS representative may not appear on the support plan printout.</w:t>
            </w:r>
          </w:p>
          <w:p w14:paraId="2F32B1ED" w14:textId="77777777" w:rsidR="001E4232"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Review the Community First Services and Supports section of support plan printout and manually add the CFSS representative when it is not shown.</w:t>
            </w:r>
          </w:p>
          <w:p w14:paraId="46E09CED" w14:textId="7D7133A3" w:rsidR="001E4232" w:rsidRPr="002F7E9B" w:rsidRDefault="001E4232" w:rsidP="001E4232">
            <w:pPr>
              <w:numPr>
                <w:ilvl w:val="0"/>
                <w:numId w:val="22"/>
              </w:numPr>
              <w:rPr>
                <w:sz w:val="24"/>
                <w:szCs w:val="24"/>
              </w:rPr>
            </w:pPr>
            <w:r w:rsidRPr="002F7E9B">
              <w:rPr>
                <w:b/>
                <w:bCs/>
                <w:sz w:val="24"/>
                <w:szCs w:val="24"/>
              </w:rPr>
              <w:t xml:space="preserve">Support plan: Service Agreement-Description: </w:t>
            </w:r>
            <w:r w:rsidRPr="002F7E9B">
              <w:rPr>
                <w:sz w:val="24"/>
                <w:szCs w:val="24"/>
              </w:rPr>
              <w:t xml:space="preserve">If a person is not eligible for CFSS, the support plan does not populate PCA Complex, Home care rating or CFSS time fields of the Type B service agreement. </w:t>
            </w:r>
          </w:p>
          <w:p w14:paraId="2DE41EFD" w14:textId="77777777" w:rsidR="00DD0396" w:rsidRPr="002F7E9B" w:rsidRDefault="001E4232" w:rsidP="001E4232">
            <w:pPr>
              <w:numPr>
                <w:ilvl w:val="1"/>
                <w:numId w:val="22"/>
              </w:numPr>
              <w:rPr>
                <w:sz w:val="24"/>
                <w:szCs w:val="24"/>
              </w:rPr>
            </w:pPr>
            <w:r w:rsidRPr="002F7E9B">
              <w:rPr>
                <w:b/>
                <w:bCs/>
                <w:sz w:val="24"/>
                <w:szCs w:val="24"/>
              </w:rPr>
              <w:t>Directions:</w:t>
            </w:r>
            <w:r w:rsidRPr="002F7E9B">
              <w:rPr>
                <w:sz w:val="24"/>
                <w:szCs w:val="24"/>
              </w:rPr>
              <w:t xml:space="preserve"> Go to the assessment to get the PCA complex, home care rating and CFSS time. Write in that information in the appropriate place on the Type B service agreement report printout.   </w:t>
            </w:r>
          </w:p>
          <w:p w14:paraId="31F1030B" w14:textId="14C392D1" w:rsidR="001E4232" w:rsidRPr="002F7E9B" w:rsidRDefault="001E4232" w:rsidP="00DD0396">
            <w:pPr>
              <w:ind w:left="1440"/>
              <w:rPr>
                <w:sz w:val="24"/>
                <w:szCs w:val="24"/>
              </w:rPr>
            </w:pPr>
            <w:r w:rsidRPr="002F7E9B">
              <w:rPr>
                <w:sz w:val="24"/>
                <w:szCs w:val="24"/>
              </w:rPr>
              <w:t xml:space="preserve">       </w:t>
            </w:r>
          </w:p>
          <w:bookmarkEnd w:id="3"/>
          <w:bookmarkEnd w:id="14"/>
          <w:bookmarkEnd w:id="15"/>
          <w:p w14:paraId="060E99C3" w14:textId="25B5467C" w:rsidR="001E4232" w:rsidRPr="002F7E9B" w:rsidRDefault="001E4232" w:rsidP="001E4232">
            <w:pPr>
              <w:rPr>
                <w:b/>
                <w:bCs/>
                <w:color w:val="0070C0"/>
                <w:sz w:val="24"/>
                <w:szCs w:val="24"/>
              </w:rPr>
            </w:pPr>
            <w:r w:rsidRPr="002F7E9B">
              <w:rPr>
                <w:b/>
                <w:bCs/>
                <w:color w:val="0070C0"/>
                <w:sz w:val="24"/>
                <w:szCs w:val="24"/>
              </w:rPr>
              <w:t>Help Center updates:</w:t>
            </w:r>
          </w:p>
          <w:p w14:paraId="792D7C5E" w14:textId="77777777" w:rsidR="001E4232" w:rsidRPr="002F7E9B" w:rsidRDefault="001E4232" w:rsidP="001E4232">
            <w:pPr>
              <w:numPr>
                <w:ilvl w:val="0"/>
                <w:numId w:val="24"/>
              </w:numPr>
              <w:rPr>
                <w:sz w:val="24"/>
                <w:szCs w:val="24"/>
              </w:rPr>
            </w:pPr>
            <w:r w:rsidRPr="002F7E9B">
              <w:rPr>
                <w:b/>
                <w:bCs/>
                <w:sz w:val="24"/>
                <w:szCs w:val="24"/>
              </w:rPr>
              <w:t>Current Functionality and Future Enhancements v.09.2024 document:</w:t>
            </w:r>
            <w:r w:rsidRPr="002F7E9B">
              <w:rPr>
                <w:sz w:val="24"/>
                <w:szCs w:val="24"/>
              </w:rPr>
              <w:t xml:space="preserve"> Will be loaded into the </w:t>
            </w:r>
            <w:proofErr w:type="spellStart"/>
            <w:r w:rsidRPr="002F7E9B">
              <w:rPr>
                <w:sz w:val="24"/>
                <w:szCs w:val="24"/>
              </w:rPr>
              <w:t>MnCHOICES</w:t>
            </w:r>
            <w:proofErr w:type="spellEnd"/>
            <w:r w:rsidRPr="002F7E9B">
              <w:rPr>
                <w:sz w:val="24"/>
                <w:szCs w:val="24"/>
              </w:rPr>
              <w:t xml:space="preserve"> Help Center the week of September 30, 2024.</w:t>
            </w:r>
          </w:p>
          <w:p w14:paraId="61091AA2" w14:textId="77777777" w:rsidR="001E4232" w:rsidRPr="002F7E9B" w:rsidRDefault="001E4232" w:rsidP="001E4232">
            <w:pPr>
              <w:numPr>
                <w:ilvl w:val="0"/>
                <w:numId w:val="24"/>
              </w:numPr>
              <w:rPr>
                <w:sz w:val="24"/>
                <w:szCs w:val="24"/>
              </w:rPr>
            </w:pPr>
            <w:r w:rsidRPr="002F7E9B">
              <w:rPr>
                <w:b/>
                <w:bCs/>
                <w:sz w:val="24"/>
                <w:szCs w:val="24"/>
              </w:rPr>
              <w:lastRenderedPageBreak/>
              <w:t xml:space="preserve">Procedure – </w:t>
            </w:r>
            <w:proofErr w:type="spellStart"/>
            <w:r w:rsidRPr="002F7E9B">
              <w:rPr>
                <w:b/>
                <w:bCs/>
                <w:sz w:val="24"/>
                <w:szCs w:val="24"/>
              </w:rPr>
              <w:t>MnCHOICES</w:t>
            </w:r>
            <w:proofErr w:type="spellEnd"/>
            <w:r w:rsidRPr="002F7E9B">
              <w:rPr>
                <w:b/>
                <w:bCs/>
                <w:sz w:val="24"/>
                <w:szCs w:val="24"/>
              </w:rPr>
              <w:t xml:space="preserve"> Assessment: Track completion time - Corrected (loaded to Help Center 9/9/2024):</w:t>
            </w:r>
            <w:r w:rsidRPr="002F7E9B">
              <w:rPr>
                <w:sz w:val="24"/>
                <w:szCs w:val="24"/>
              </w:rPr>
              <w:t xml:space="preserve"> </w:t>
            </w:r>
          </w:p>
          <w:p w14:paraId="354F95B0" w14:textId="77777777" w:rsidR="001E4232" w:rsidRPr="002F7E9B" w:rsidRDefault="001E4232" w:rsidP="001E4232">
            <w:pPr>
              <w:numPr>
                <w:ilvl w:val="1"/>
                <w:numId w:val="24"/>
              </w:numPr>
              <w:rPr>
                <w:sz w:val="24"/>
                <w:szCs w:val="24"/>
              </w:rPr>
            </w:pPr>
            <w:r w:rsidRPr="002F7E9B">
              <w:rPr>
                <w:b/>
                <w:bCs/>
                <w:sz w:val="24"/>
                <w:szCs w:val="24"/>
              </w:rPr>
              <w:t xml:space="preserve">Currently reads: </w:t>
            </w:r>
            <w:r w:rsidRPr="002F7E9B">
              <w:rPr>
                <w:sz w:val="24"/>
                <w:szCs w:val="24"/>
              </w:rPr>
              <w:t xml:space="preserve">Completion time for every assessment will be tracked in the </w:t>
            </w:r>
            <w:proofErr w:type="spellStart"/>
            <w:r w:rsidRPr="002F7E9B">
              <w:rPr>
                <w:sz w:val="24"/>
                <w:szCs w:val="24"/>
              </w:rPr>
              <w:t>MnCHOICES</w:t>
            </w:r>
            <w:proofErr w:type="spellEnd"/>
            <w:r w:rsidRPr="002F7E9B">
              <w:rPr>
                <w:sz w:val="24"/>
                <w:szCs w:val="24"/>
              </w:rPr>
              <w:t xml:space="preserve"> application. </w:t>
            </w:r>
          </w:p>
          <w:p w14:paraId="492E5CCD" w14:textId="77777777" w:rsidR="001E4232" w:rsidRPr="002F7E9B" w:rsidRDefault="001E4232" w:rsidP="001E4232">
            <w:pPr>
              <w:numPr>
                <w:ilvl w:val="2"/>
                <w:numId w:val="24"/>
              </w:numPr>
              <w:rPr>
                <w:sz w:val="24"/>
                <w:szCs w:val="24"/>
              </w:rPr>
            </w:pPr>
            <w:r w:rsidRPr="002F7E9B">
              <w:rPr>
                <w:b/>
                <w:bCs/>
                <w:sz w:val="24"/>
                <w:szCs w:val="24"/>
              </w:rPr>
              <w:t xml:space="preserve">Changed to read: </w:t>
            </w:r>
            <w:r w:rsidRPr="002F7E9B">
              <w:rPr>
                <w:sz w:val="24"/>
                <w:szCs w:val="24"/>
              </w:rPr>
              <w:t xml:space="preserve">Completion time for every assessment "(initial, reassessment, eligibility update, 65th birthday and functional needs update)” will be tracked in the </w:t>
            </w:r>
            <w:proofErr w:type="spellStart"/>
            <w:r w:rsidRPr="002F7E9B">
              <w:rPr>
                <w:sz w:val="24"/>
                <w:szCs w:val="24"/>
              </w:rPr>
              <w:t>MnCHOICES</w:t>
            </w:r>
            <w:proofErr w:type="spellEnd"/>
            <w:r w:rsidRPr="002F7E9B">
              <w:rPr>
                <w:sz w:val="24"/>
                <w:szCs w:val="24"/>
              </w:rPr>
              <w:t xml:space="preserve"> application. </w:t>
            </w:r>
          </w:p>
          <w:p w14:paraId="12AAF27A" w14:textId="77777777" w:rsidR="001E4232" w:rsidRPr="002F7E9B" w:rsidRDefault="001E4232" w:rsidP="001E4232">
            <w:pPr>
              <w:numPr>
                <w:ilvl w:val="1"/>
                <w:numId w:val="24"/>
              </w:numPr>
              <w:rPr>
                <w:sz w:val="24"/>
                <w:szCs w:val="24"/>
              </w:rPr>
            </w:pPr>
            <w:r w:rsidRPr="002F7E9B">
              <w:rPr>
                <w:b/>
                <w:bCs/>
                <w:sz w:val="24"/>
                <w:szCs w:val="24"/>
              </w:rPr>
              <w:t xml:space="preserve">Currently reads: </w:t>
            </w:r>
            <w:r w:rsidRPr="002F7E9B">
              <w:rPr>
                <w:sz w:val="24"/>
                <w:szCs w:val="24"/>
              </w:rPr>
              <w:t>Assessment,</w:t>
            </w:r>
            <w:r w:rsidRPr="002F7E9B">
              <w:rPr>
                <w:b/>
                <w:bCs/>
                <w:sz w:val="24"/>
                <w:szCs w:val="24"/>
              </w:rPr>
              <w:t xml:space="preserve"> </w:t>
            </w:r>
            <w:proofErr w:type="gramStart"/>
            <w:r w:rsidRPr="002F7E9B">
              <w:rPr>
                <w:sz w:val="24"/>
                <w:szCs w:val="24"/>
              </w:rPr>
              <w:t>Preparing</w:t>
            </w:r>
            <w:proofErr w:type="gramEnd"/>
            <w:r w:rsidRPr="002F7E9B">
              <w:rPr>
                <w:sz w:val="24"/>
                <w:szCs w:val="24"/>
              </w:rPr>
              <w:t xml:space="preserve"> for and participating in appeals related to assessments for LTSS </w:t>
            </w:r>
          </w:p>
          <w:p w14:paraId="4324E92B" w14:textId="77777777" w:rsidR="001E4232" w:rsidRPr="002F7E9B" w:rsidRDefault="001E4232" w:rsidP="001E4232">
            <w:pPr>
              <w:numPr>
                <w:ilvl w:val="2"/>
                <w:numId w:val="24"/>
              </w:numPr>
              <w:rPr>
                <w:sz w:val="24"/>
                <w:szCs w:val="24"/>
              </w:rPr>
            </w:pPr>
            <w:r w:rsidRPr="002F7E9B">
              <w:rPr>
                <w:b/>
                <w:bCs/>
                <w:sz w:val="24"/>
                <w:szCs w:val="24"/>
              </w:rPr>
              <w:t>Changed to read:</w:t>
            </w:r>
            <w:r w:rsidRPr="002F7E9B">
              <w:rPr>
                <w:sz w:val="24"/>
                <w:szCs w:val="24"/>
              </w:rPr>
              <w:t xml:space="preserve"> Removed appeals from time tracking. (strikethrough) Preparing for and participating in appeals related to assessments for LTSS (strikethrough ends).</w:t>
            </w:r>
          </w:p>
          <w:p w14:paraId="7A11EEF5" w14:textId="77777777" w:rsidR="001E4232" w:rsidRPr="002F7E9B" w:rsidRDefault="001E4232" w:rsidP="001E4232">
            <w:pPr>
              <w:numPr>
                <w:ilvl w:val="0"/>
                <w:numId w:val="24"/>
              </w:numPr>
              <w:rPr>
                <w:sz w:val="24"/>
                <w:szCs w:val="24"/>
              </w:rPr>
            </w:pPr>
            <w:bookmarkStart w:id="17" w:name="_Hlk174691131"/>
            <w:bookmarkStart w:id="18" w:name="_Hlk174691143"/>
            <w:r w:rsidRPr="002F7E9B">
              <w:rPr>
                <w:b/>
                <w:bCs/>
                <w:sz w:val="24"/>
                <w:szCs w:val="24"/>
              </w:rPr>
              <w:t>Practice Guide: Support Plan v.3</w:t>
            </w:r>
            <w:bookmarkEnd w:id="17"/>
            <w:r w:rsidRPr="002F7E9B">
              <w:rPr>
                <w:b/>
                <w:bCs/>
                <w:sz w:val="24"/>
                <w:szCs w:val="24"/>
              </w:rPr>
              <w:t xml:space="preserve"> (loaded to Help Center 9/8/2024):</w:t>
            </w:r>
            <w:r w:rsidRPr="002F7E9B">
              <w:rPr>
                <w:sz w:val="24"/>
                <w:szCs w:val="24"/>
              </w:rPr>
              <w:t xml:space="preserve"> How do I know an assessment is completed? Reference to Appendix list of assessment statuses. Program type: Added Health Risk Assessment to the list. Waiver Providers: Create a provider for all formal supports Services that support me: HRA added to the description. SP-HRA: When a person’s service need is identified, but a provider is not available in their community, indicate by making a note that the person and the care coordinator are working together to find a provider. Select “Pending” in the status dropdown menu. Revise directions include steps for a support plan renewal. Appendix section: Added includes the </w:t>
            </w:r>
            <w:proofErr w:type="spellStart"/>
            <w:r w:rsidRPr="002F7E9B">
              <w:rPr>
                <w:sz w:val="24"/>
                <w:szCs w:val="24"/>
              </w:rPr>
              <w:t>MnCHOICES</w:t>
            </w:r>
            <w:proofErr w:type="spellEnd"/>
            <w:r w:rsidRPr="002F7E9B">
              <w:rPr>
                <w:sz w:val="24"/>
                <w:szCs w:val="24"/>
              </w:rPr>
              <w:t xml:space="preserve"> Assessment status list.</w:t>
            </w:r>
          </w:p>
          <w:p w14:paraId="1D093321" w14:textId="77777777" w:rsidR="001E4232" w:rsidRPr="002F7E9B" w:rsidRDefault="001E4232" w:rsidP="001E4232">
            <w:pPr>
              <w:numPr>
                <w:ilvl w:val="0"/>
                <w:numId w:val="24"/>
              </w:numPr>
              <w:rPr>
                <w:sz w:val="24"/>
                <w:szCs w:val="24"/>
              </w:rPr>
            </w:pPr>
            <w:bookmarkStart w:id="19" w:name="_Hlk174691161"/>
            <w:r w:rsidRPr="002F7E9B">
              <w:rPr>
                <w:b/>
                <w:bCs/>
                <w:sz w:val="24"/>
                <w:szCs w:val="24"/>
              </w:rPr>
              <w:t>Smart Guide: Production-Adding and managing users v.5</w:t>
            </w:r>
            <w:bookmarkEnd w:id="19"/>
            <w:r w:rsidRPr="002F7E9B">
              <w:rPr>
                <w:b/>
                <w:bCs/>
                <w:sz w:val="24"/>
                <w:szCs w:val="24"/>
              </w:rPr>
              <w:t xml:space="preserve"> (loaded to Help Center 9/3/2024):</w:t>
            </w:r>
            <w:r w:rsidRPr="002F7E9B">
              <w:rPr>
                <w:sz w:val="24"/>
                <w:szCs w:val="24"/>
              </w:rPr>
              <w:t xml:space="preserve"> Organization: Adding Consultation Service Providers to prepare for CFSS launch Oct. 1, 2024. Removing “lead agency” from security liaison throughout the document to align with the launch. </w:t>
            </w:r>
          </w:p>
          <w:p w14:paraId="04FB31DD" w14:textId="77777777" w:rsidR="001E4232" w:rsidRPr="002F7E9B" w:rsidRDefault="001E4232" w:rsidP="001E4232">
            <w:pPr>
              <w:numPr>
                <w:ilvl w:val="0"/>
                <w:numId w:val="24"/>
              </w:numPr>
              <w:rPr>
                <w:sz w:val="24"/>
                <w:szCs w:val="24"/>
              </w:rPr>
            </w:pPr>
            <w:r w:rsidRPr="002F7E9B">
              <w:rPr>
                <w:b/>
                <w:bCs/>
                <w:sz w:val="24"/>
                <w:szCs w:val="24"/>
              </w:rPr>
              <w:t xml:space="preserve">Smart Guide: </w:t>
            </w:r>
            <w:bookmarkEnd w:id="18"/>
            <w:r w:rsidRPr="002F7E9B">
              <w:rPr>
                <w:b/>
                <w:bCs/>
                <w:sz w:val="24"/>
                <w:szCs w:val="24"/>
              </w:rPr>
              <w:t>Roles and Permissions v. 2 (loaded to Help Center 9/23/2024):</w:t>
            </w:r>
            <w:r w:rsidRPr="002F7E9B">
              <w:rPr>
                <w:sz w:val="24"/>
                <w:szCs w:val="24"/>
              </w:rPr>
              <w:t xml:space="preserve"> Made these changes to reflect release updates: Location changes: Added consultation service provider location and roles to the provider including descriptions on what the role can do. Location roles: Removed consultation service providers from the lead agency available roles. Staff profiles: All staff roles may view other staff profiles email and phone numbers. Delegate supervisor: Permission added to reopen assessments. </w:t>
            </w:r>
          </w:p>
          <w:p w14:paraId="33B49998" w14:textId="77777777" w:rsidR="001E4232" w:rsidRPr="002F7E9B" w:rsidRDefault="001E4232" w:rsidP="001E4232">
            <w:pPr>
              <w:numPr>
                <w:ilvl w:val="0"/>
                <w:numId w:val="24"/>
              </w:numPr>
              <w:rPr>
                <w:sz w:val="24"/>
                <w:szCs w:val="24"/>
                <w:highlight w:val="yellow"/>
              </w:rPr>
            </w:pPr>
            <w:r w:rsidRPr="002F7E9B">
              <w:rPr>
                <w:b/>
                <w:bCs/>
                <w:sz w:val="24"/>
                <w:szCs w:val="24"/>
                <w:highlight w:val="yellow"/>
              </w:rPr>
              <w:t>Smart Guide:</w:t>
            </w:r>
            <w:r w:rsidRPr="002F7E9B">
              <w:rPr>
                <w:sz w:val="24"/>
                <w:szCs w:val="24"/>
                <w:highlight w:val="yellow"/>
              </w:rPr>
              <w:t xml:space="preserve"> </w:t>
            </w:r>
            <w:r w:rsidRPr="002F7E9B">
              <w:rPr>
                <w:b/>
                <w:bCs/>
                <w:sz w:val="24"/>
                <w:szCs w:val="24"/>
                <w:highlight w:val="yellow"/>
              </w:rPr>
              <w:t>Transfer Guidance for MSHO/MSC+ Care Coordinators (loaded to Help Center 9/26/2024):</w:t>
            </w:r>
            <w:r w:rsidRPr="002F7E9B">
              <w:rPr>
                <w:sz w:val="24"/>
                <w:szCs w:val="24"/>
                <w:highlight w:val="yellow"/>
              </w:rPr>
              <w:t xml:space="preserve"> Provides transfer scenarios and instructions for MSHO/MSC+ care coordinators. </w:t>
            </w:r>
          </w:p>
          <w:bookmarkEnd w:id="0"/>
          <w:p w14:paraId="44E23689" w14:textId="77777777" w:rsidR="00CA04A0" w:rsidRPr="002F7E9B" w:rsidRDefault="00CA04A0" w:rsidP="00CA04A0">
            <w:pPr>
              <w:rPr>
                <w:sz w:val="24"/>
                <w:szCs w:val="24"/>
              </w:rPr>
            </w:pPr>
          </w:p>
          <w:p w14:paraId="3553041B" w14:textId="77777777" w:rsidR="00CA04A0" w:rsidRPr="002F7E9B" w:rsidRDefault="00CA04A0" w:rsidP="00CA04A0">
            <w:pPr>
              <w:rPr>
                <w:sz w:val="24"/>
                <w:szCs w:val="24"/>
              </w:rPr>
            </w:pPr>
          </w:p>
          <w:p w14:paraId="4CD14D95" w14:textId="77777777" w:rsidR="00CA04A0" w:rsidRPr="002F7E9B" w:rsidRDefault="00CA04A0" w:rsidP="00CA04A0">
            <w:pPr>
              <w:rPr>
                <w:sz w:val="24"/>
                <w:szCs w:val="24"/>
              </w:rPr>
            </w:pPr>
          </w:p>
          <w:p w14:paraId="149A3BCD" w14:textId="77777777" w:rsidR="00CA04A0" w:rsidRPr="002F7E9B" w:rsidRDefault="00CA04A0" w:rsidP="00CA04A0">
            <w:pPr>
              <w:rPr>
                <w:sz w:val="24"/>
                <w:szCs w:val="24"/>
              </w:rPr>
            </w:pPr>
          </w:p>
          <w:p w14:paraId="5B40072C" w14:textId="77777777" w:rsidR="00CA04A0" w:rsidRPr="002F7E9B" w:rsidRDefault="00CA04A0" w:rsidP="002F7E9B">
            <w:pPr>
              <w:rPr>
                <w:sz w:val="24"/>
                <w:szCs w:val="24"/>
              </w:rPr>
            </w:pPr>
          </w:p>
        </w:tc>
      </w:tr>
    </w:tbl>
    <w:p w14:paraId="3544C243" w14:textId="5E87CDE4" w:rsidR="00CA04A0" w:rsidRPr="002F7E9B" w:rsidRDefault="00CA04A0">
      <w:pPr>
        <w:rPr>
          <w:sz w:val="24"/>
          <w:szCs w:val="24"/>
        </w:rPr>
      </w:pPr>
    </w:p>
    <w:p w14:paraId="2DD46C7A" w14:textId="4EC981B7" w:rsidR="00CA04A0" w:rsidRPr="002F7E9B" w:rsidRDefault="00CA04A0">
      <w:pPr>
        <w:rPr>
          <w:sz w:val="24"/>
          <w:szCs w:val="24"/>
        </w:rPr>
      </w:pPr>
    </w:p>
    <w:p w14:paraId="76A88B70" w14:textId="5D030BAA" w:rsidR="00CA04A0" w:rsidRPr="002F7E9B" w:rsidRDefault="00CA04A0">
      <w:pPr>
        <w:rPr>
          <w:sz w:val="24"/>
          <w:szCs w:val="24"/>
        </w:rPr>
      </w:pPr>
    </w:p>
    <w:p w14:paraId="0CB19B44" w14:textId="32257D1A" w:rsidR="00CA04A0" w:rsidRPr="002F7E9B" w:rsidRDefault="00CA04A0" w:rsidP="00D5294C">
      <w:pPr>
        <w:rPr>
          <w:sz w:val="24"/>
          <w:szCs w:val="24"/>
        </w:rPr>
      </w:pPr>
    </w:p>
    <w:p w14:paraId="14017EAE" w14:textId="5E31E0A1" w:rsidR="00CA04A0" w:rsidRPr="002F7E9B" w:rsidRDefault="00CA04A0" w:rsidP="00D5294C">
      <w:pPr>
        <w:rPr>
          <w:sz w:val="24"/>
          <w:szCs w:val="24"/>
        </w:rPr>
      </w:pPr>
    </w:p>
    <w:p w14:paraId="0B2F0979" w14:textId="77777777" w:rsidR="00CA04A0" w:rsidRPr="002F7E9B" w:rsidRDefault="00CA04A0" w:rsidP="00D5294C">
      <w:pPr>
        <w:rPr>
          <w:sz w:val="24"/>
          <w:szCs w:val="24"/>
        </w:rPr>
      </w:pPr>
    </w:p>
    <w:p w14:paraId="44AC8187" w14:textId="77777777" w:rsidR="00CA04A0" w:rsidRPr="002F7E9B" w:rsidRDefault="00CA04A0" w:rsidP="00D5294C">
      <w:pPr>
        <w:rPr>
          <w:sz w:val="24"/>
          <w:szCs w:val="24"/>
        </w:rPr>
      </w:pPr>
    </w:p>
    <w:p w14:paraId="142F2F1E" w14:textId="77777777" w:rsidR="00BB1FFD" w:rsidRPr="002F7E9B" w:rsidRDefault="00BB1FFD" w:rsidP="00D5294C">
      <w:pPr>
        <w:rPr>
          <w:sz w:val="24"/>
          <w:szCs w:val="24"/>
        </w:rPr>
      </w:pPr>
    </w:p>
    <w:p w14:paraId="4590D332" w14:textId="785BB04C" w:rsidR="00BB1FFD" w:rsidRPr="002F7E9B" w:rsidRDefault="00BB1FFD" w:rsidP="00BB1FFD">
      <w:pPr>
        <w:rPr>
          <w:sz w:val="24"/>
          <w:szCs w:val="24"/>
        </w:rPr>
      </w:pPr>
    </w:p>
    <w:p w14:paraId="6C70ECE1" w14:textId="0C6A678B" w:rsidR="00BB1FFD" w:rsidRPr="002F7E9B" w:rsidRDefault="00BB1FFD" w:rsidP="00BB1FFD">
      <w:pPr>
        <w:rPr>
          <w:sz w:val="24"/>
          <w:szCs w:val="24"/>
        </w:rPr>
      </w:pPr>
    </w:p>
    <w:p w14:paraId="312A35C6" w14:textId="2D4576B2" w:rsidR="00690495" w:rsidRPr="002F7E9B" w:rsidRDefault="00690495" w:rsidP="00690495">
      <w:pPr>
        <w:tabs>
          <w:tab w:val="left" w:pos="5355"/>
        </w:tabs>
        <w:rPr>
          <w:sz w:val="24"/>
          <w:szCs w:val="24"/>
        </w:rPr>
      </w:pPr>
    </w:p>
    <w:sectPr w:rsidR="00690495" w:rsidRPr="002F7E9B"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0" w:name="_Hlk132280772"/>
                          <w:bookmarkEnd w:id="2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1" w:name="_Hlk132280772"/>
                    <w:bookmarkEnd w:id="2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B057F8B" w:rsidR="00AF1D04" w:rsidRPr="00AF1D04" w:rsidRDefault="00DD0396"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10-4-2024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B057F8B" w:rsidR="00AF1D04" w:rsidRPr="00AF1D04" w:rsidRDefault="00DD0396"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10-4-2024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7AC0"/>
    <w:multiLevelType w:val="hybridMultilevel"/>
    <w:tmpl w:val="54F4979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22137DD"/>
    <w:multiLevelType w:val="hybridMultilevel"/>
    <w:tmpl w:val="407E9A9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411AC"/>
    <w:multiLevelType w:val="hybridMultilevel"/>
    <w:tmpl w:val="49884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CF0E90"/>
    <w:multiLevelType w:val="hybridMultilevel"/>
    <w:tmpl w:val="9752D1A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CB1"/>
    <w:multiLevelType w:val="hybridMultilevel"/>
    <w:tmpl w:val="1BB44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A9C679C"/>
    <w:multiLevelType w:val="hybridMultilevel"/>
    <w:tmpl w:val="38404AB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3D71CF"/>
    <w:multiLevelType w:val="hybridMultilevel"/>
    <w:tmpl w:val="C1E29AC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C142A"/>
    <w:multiLevelType w:val="hybridMultilevel"/>
    <w:tmpl w:val="D4F698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3"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9"/>
  </w:num>
  <w:num w:numId="2" w16cid:durableId="1797331095">
    <w:abstractNumId w:val="12"/>
  </w:num>
  <w:num w:numId="3" w16cid:durableId="214856249">
    <w:abstractNumId w:val="17"/>
  </w:num>
  <w:num w:numId="4" w16cid:durableId="1499616861">
    <w:abstractNumId w:val="22"/>
  </w:num>
  <w:num w:numId="5" w16cid:durableId="2073769093">
    <w:abstractNumId w:val="1"/>
  </w:num>
  <w:num w:numId="6" w16cid:durableId="18362904">
    <w:abstractNumId w:val="24"/>
  </w:num>
  <w:num w:numId="7" w16cid:durableId="495341996">
    <w:abstractNumId w:val="25"/>
  </w:num>
  <w:num w:numId="8" w16cid:durableId="195433800">
    <w:abstractNumId w:val="6"/>
  </w:num>
  <w:num w:numId="9" w16cid:durableId="2131320421">
    <w:abstractNumId w:val="18"/>
  </w:num>
  <w:num w:numId="10" w16cid:durableId="292836173">
    <w:abstractNumId w:val="13"/>
  </w:num>
  <w:num w:numId="11" w16cid:durableId="590047722">
    <w:abstractNumId w:val="9"/>
  </w:num>
  <w:num w:numId="12" w16cid:durableId="1674527007">
    <w:abstractNumId w:val="11"/>
  </w:num>
  <w:num w:numId="13" w16cid:durableId="1073697651">
    <w:abstractNumId w:val="10"/>
  </w:num>
  <w:num w:numId="14" w16cid:durableId="1167403472">
    <w:abstractNumId w:val="20"/>
  </w:num>
  <w:num w:numId="15" w16cid:durableId="1282767395">
    <w:abstractNumId w:val="23"/>
  </w:num>
  <w:num w:numId="16" w16cid:durableId="974333673">
    <w:abstractNumId w:val="16"/>
  </w:num>
  <w:num w:numId="17" w16cid:durableId="635260147">
    <w:abstractNumId w:val="21"/>
  </w:num>
  <w:num w:numId="18" w16cid:durableId="1933590422">
    <w:abstractNumId w:val="2"/>
  </w:num>
  <w:num w:numId="19" w16cid:durableId="1402631576">
    <w:abstractNumId w:val="14"/>
  </w:num>
  <w:num w:numId="20" w16cid:durableId="1332292309">
    <w:abstractNumId w:val="8"/>
  </w:num>
  <w:num w:numId="21" w16cid:durableId="1928805335">
    <w:abstractNumId w:val="0"/>
  </w:num>
  <w:num w:numId="22" w16cid:durableId="2111536724">
    <w:abstractNumId w:val="3"/>
  </w:num>
  <w:num w:numId="23" w16cid:durableId="743452961">
    <w:abstractNumId w:val="4"/>
  </w:num>
  <w:num w:numId="24" w16cid:durableId="1436754859">
    <w:abstractNumId w:val="5"/>
  </w:num>
  <w:num w:numId="25" w16cid:durableId="246768511">
    <w:abstractNumId w:val="7"/>
  </w:num>
  <w:num w:numId="26" w16cid:durableId="1960187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E4232"/>
    <w:rsid w:val="00222CB4"/>
    <w:rsid w:val="00287C94"/>
    <w:rsid w:val="002E7252"/>
    <w:rsid w:val="002F7E9B"/>
    <w:rsid w:val="003C1F8E"/>
    <w:rsid w:val="004D30F0"/>
    <w:rsid w:val="005413CA"/>
    <w:rsid w:val="005751BD"/>
    <w:rsid w:val="005C7FFC"/>
    <w:rsid w:val="005E07CD"/>
    <w:rsid w:val="00605891"/>
    <w:rsid w:val="00622DA5"/>
    <w:rsid w:val="00661EAF"/>
    <w:rsid w:val="00667838"/>
    <w:rsid w:val="00690495"/>
    <w:rsid w:val="00696BE2"/>
    <w:rsid w:val="006B5D91"/>
    <w:rsid w:val="007808B0"/>
    <w:rsid w:val="007A5F11"/>
    <w:rsid w:val="0080562D"/>
    <w:rsid w:val="00887099"/>
    <w:rsid w:val="008877C2"/>
    <w:rsid w:val="00954AF8"/>
    <w:rsid w:val="00986E5D"/>
    <w:rsid w:val="00A16F35"/>
    <w:rsid w:val="00A24223"/>
    <w:rsid w:val="00AA1C20"/>
    <w:rsid w:val="00AB049B"/>
    <w:rsid w:val="00AD5757"/>
    <w:rsid w:val="00AF1D04"/>
    <w:rsid w:val="00BB1FFD"/>
    <w:rsid w:val="00BD6DF2"/>
    <w:rsid w:val="00C1042B"/>
    <w:rsid w:val="00C608E4"/>
    <w:rsid w:val="00CA04A0"/>
    <w:rsid w:val="00CA1E33"/>
    <w:rsid w:val="00CA2A1A"/>
    <w:rsid w:val="00CF49F1"/>
    <w:rsid w:val="00D5294C"/>
    <w:rsid w:val="00DC59E7"/>
    <w:rsid w:val="00DD0396"/>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4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1E42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35753156">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835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rldefense.com/v3/__https:/edocs.dhs.state.mn.us/lfserver/Public/DHS-3945-ENG__;!!CwIvYz4dIaSa!Jml5dnr9FHUvnIQ7PTa2fsNdVGs4rXzqxyD4mU94uF7FN5CGSlmY4NpjtfxKkS6ERodOlgSoQd-zRUmUW5-Ya4bpwgOElQ$" TargetMode="External"/><Relationship Id="rId4" Type="http://schemas.openxmlformats.org/officeDocument/2006/relationships/webSettings" Target="webSettings.xml"/><Relationship Id="rId9" Type="http://schemas.openxmlformats.org/officeDocument/2006/relationships/image" Target="cid:image001.jpg@01DB1310.F354B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2143</Words>
  <Characters>12216</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2024-10-02T20:14:00Z</dcterms:created>
  <dcterms:modified xsi:type="dcterms:W3CDTF">2024-10-02T21:49:00Z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7d7f9-e85a-4a36-91bb-d617b086a528_Enabled">
    <vt:lpwstr>true</vt:lpwstr>
  </property>
  <property fmtid="{D5CDD505-2E9C-101B-9397-08002B2CF9AE}" pid="3" name="MSIP_Label_5797d7f9-e85a-4a36-91bb-d617b086a528_SetDate">
    <vt:lpwstr>2024-10-02T19:42:58Z</vt:lpwstr>
  </property>
  <property fmtid="{D5CDD505-2E9C-101B-9397-08002B2CF9AE}" pid="4" name="MSIP_Label_5797d7f9-e85a-4a36-91bb-d617b086a528_Method">
    <vt:lpwstr>Standard</vt:lpwstr>
  </property>
  <property fmtid="{D5CDD505-2E9C-101B-9397-08002B2CF9AE}" pid="5" name="MSIP_Label_5797d7f9-e85a-4a36-91bb-d617b086a528_Name">
    <vt:lpwstr>Protected</vt:lpwstr>
  </property>
  <property fmtid="{D5CDD505-2E9C-101B-9397-08002B2CF9AE}" pid="6" name="MSIP_Label_5797d7f9-e85a-4a36-91bb-d617b086a528_SiteId">
    <vt:lpwstr>f2cae92a-8892-4e20-96c4-6ad7ba8f0e72</vt:lpwstr>
  </property>
  <property fmtid="{D5CDD505-2E9C-101B-9397-08002B2CF9AE}" pid="7" name="MSIP_Label_5797d7f9-e85a-4a36-91bb-d617b086a528_ActionId">
    <vt:lpwstr>765c38f7-d881-4303-a099-905156a31ebe</vt:lpwstr>
  </property>
  <property fmtid="{D5CDD505-2E9C-101B-9397-08002B2CF9AE}" pid="8" name="MSIP_Label_5797d7f9-e85a-4a36-91bb-d617b086a528_ContentBits">
    <vt:lpwstr>0</vt:lpwstr>
  </property>
</Properties>
</file>