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CA04A0" w14:paraId="42600EA8" w14:textId="77777777" w:rsidTr="00CA04A0">
        <w:trPr>
          <w:trHeight w:val="9330"/>
        </w:trPr>
        <w:tc>
          <w:tcPr>
            <w:tcW w:w="11520" w:type="dxa"/>
          </w:tcPr>
          <w:p w14:paraId="19043FD9" w14:textId="52821174" w:rsidR="004A4E82" w:rsidRPr="00363E6D" w:rsidRDefault="00C608E4" w:rsidP="00363E6D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363E6D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74145BA0">
                      <wp:simplePos x="0" y="0"/>
                      <wp:positionH relativeFrom="column">
                        <wp:posOffset>1534</wp:posOffset>
                      </wp:positionH>
                      <wp:positionV relativeFrom="paragraph">
                        <wp:posOffset>133518</wp:posOffset>
                      </wp:positionV>
                      <wp:extent cx="7162800" cy="525145"/>
                      <wp:effectExtent l="0" t="0" r="0" b="8255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525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47E67B75" w:rsidR="00C608E4" w:rsidRPr="00C608E4" w:rsidRDefault="004A4E82" w:rsidP="00C608E4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Bridgeview Care Coordination User Guide Updates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1pt;margin-top:10.5pt;width:564pt;height:41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" stroked="f">
                      <v:textbox>
                        <w:txbxContent>
                          <w:p w14:paraId="1D4BA1CD" w14:textId="47E67B75" w:rsidR="00C608E4" w:rsidRPr="00C608E4" w:rsidRDefault="004A4E82" w:rsidP="00C608E4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>Bridgeview Care Coordination User Guide Updates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A4E82" w:rsidRPr="00363E6D">
              <w:rPr>
                <w:rFonts w:cstheme="minorHAnsi"/>
                <w:sz w:val="24"/>
                <w:szCs w:val="24"/>
              </w:rPr>
              <w:t xml:space="preserve">The Care Coordinator User Guide has been updated and </w:t>
            </w:r>
            <w:r w:rsidR="00583D50">
              <w:rPr>
                <w:rFonts w:cstheme="minorHAnsi"/>
                <w:sz w:val="24"/>
                <w:szCs w:val="24"/>
              </w:rPr>
              <w:t>is</w:t>
            </w:r>
            <w:r w:rsidR="004A4E82" w:rsidRPr="00363E6D">
              <w:rPr>
                <w:rFonts w:cstheme="minorHAnsi"/>
                <w:sz w:val="24"/>
                <w:szCs w:val="24"/>
              </w:rPr>
              <w:t xml:space="preserve"> posted to the </w:t>
            </w:r>
            <w:hyperlink r:id="rId7" w:history="1">
              <w:r w:rsidR="004A4E82" w:rsidRPr="00583D50">
                <w:rPr>
                  <w:rStyle w:val="Hyperlink"/>
                  <w:rFonts w:cstheme="minorHAnsi"/>
                  <w:sz w:val="24"/>
                  <w:szCs w:val="24"/>
                </w:rPr>
                <w:t>Care Coordination</w:t>
              </w:r>
            </w:hyperlink>
            <w:r w:rsidR="004A4E82" w:rsidRPr="00363E6D">
              <w:rPr>
                <w:rFonts w:cstheme="minorHAnsi"/>
                <w:sz w:val="24"/>
                <w:szCs w:val="24"/>
              </w:rPr>
              <w:t xml:space="preserve"> and Bridgeview websites.  The most recent changes will be in </w:t>
            </w:r>
            <w:r w:rsidR="004A4E82" w:rsidRPr="00363E6D">
              <w:rPr>
                <w:rFonts w:cstheme="minorHAnsi"/>
                <w:color w:val="FF0000"/>
                <w:sz w:val="24"/>
                <w:szCs w:val="24"/>
              </w:rPr>
              <w:t>red</w:t>
            </w:r>
            <w:r w:rsidR="004A4E82" w:rsidRPr="00363E6D">
              <w:rPr>
                <w:rFonts w:cstheme="minorHAnsi"/>
                <w:sz w:val="24"/>
                <w:szCs w:val="24"/>
              </w:rPr>
              <w:t xml:space="preserve"> font for easy identification.  The following are a few highlights:</w:t>
            </w:r>
          </w:p>
          <w:p w14:paraId="23870FE1" w14:textId="0C006921" w:rsidR="006A3752" w:rsidRPr="00363E6D" w:rsidRDefault="006A3752" w:rsidP="00CB305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63E6D">
              <w:rPr>
                <w:rFonts w:cstheme="minorHAnsi"/>
                <w:sz w:val="24"/>
                <w:szCs w:val="24"/>
              </w:rPr>
              <w:t xml:space="preserve">New Screenshots </w:t>
            </w:r>
            <w:r w:rsidR="00462C7B" w:rsidRPr="00363E6D">
              <w:rPr>
                <w:rFonts w:cstheme="minorHAnsi"/>
                <w:sz w:val="24"/>
                <w:szCs w:val="24"/>
              </w:rPr>
              <w:t xml:space="preserve">added </w:t>
            </w:r>
            <w:r w:rsidRPr="00363E6D">
              <w:rPr>
                <w:rFonts w:cstheme="minorHAnsi"/>
                <w:sz w:val="24"/>
                <w:szCs w:val="24"/>
              </w:rPr>
              <w:t xml:space="preserve">throughout </w:t>
            </w:r>
          </w:p>
          <w:p w14:paraId="572A6BCE" w14:textId="38A128AA" w:rsidR="008C5707" w:rsidRPr="00363E6D" w:rsidRDefault="008C5707" w:rsidP="00CB305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63E6D">
              <w:rPr>
                <w:rFonts w:cstheme="minorHAnsi"/>
                <w:sz w:val="24"/>
                <w:szCs w:val="24"/>
              </w:rPr>
              <w:t>Date of Death—Although Service Agreements are ended automatically when the date of death is entered, the units do not automatically modify and must be updated accordingly.</w:t>
            </w:r>
          </w:p>
          <w:p w14:paraId="2C3F1383" w14:textId="18859178" w:rsidR="006A3752" w:rsidRPr="00363E6D" w:rsidRDefault="00AF2ABF" w:rsidP="00CB305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63E6D">
              <w:rPr>
                <w:rFonts w:cstheme="minorHAnsi"/>
                <w:sz w:val="24"/>
                <w:szCs w:val="24"/>
              </w:rPr>
              <w:t>Out of Network—new section added with instructions that the Service Description must include a note if the provider is out of network.  And a note that CC confirmed the provider is enrolled with DHS (required).</w:t>
            </w:r>
          </w:p>
          <w:p w14:paraId="5663951A" w14:textId="076D967A" w:rsidR="00AF2ABF" w:rsidRPr="00363E6D" w:rsidRDefault="00AF2ABF" w:rsidP="00CB305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63E6D">
              <w:rPr>
                <w:rFonts w:cstheme="minorHAnsi"/>
                <w:sz w:val="24"/>
                <w:szCs w:val="24"/>
              </w:rPr>
              <w:t xml:space="preserve">Claims—new section added with screenshot.  Users can now view </w:t>
            </w:r>
            <w:r w:rsidR="00CB3059" w:rsidRPr="00363E6D">
              <w:rPr>
                <w:rFonts w:cstheme="minorHAnsi"/>
                <w:sz w:val="24"/>
                <w:szCs w:val="24"/>
              </w:rPr>
              <w:t xml:space="preserve">member’s </w:t>
            </w:r>
            <w:r w:rsidRPr="00363E6D">
              <w:rPr>
                <w:rFonts w:cstheme="minorHAnsi"/>
                <w:sz w:val="24"/>
                <w:szCs w:val="24"/>
              </w:rPr>
              <w:t xml:space="preserve">medical claims (including </w:t>
            </w:r>
            <w:r w:rsidR="00CB3059" w:rsidRPr="00363E6D">
              <w:rPr>
                <w:rFonts w:cstheme="minorHAnsi"/>
                <w:sz w:val="24"/>
                <w:szCs w:val="24"/>
              </w:rPr>
              <w:t>MA S</w:t>
            </w:r>
            <w:r w:rsidRPr="00363E6D">
              <w:rPr>
                <w:rFonts w:cstheme="minorHAnsi"/>
                <w:sz w:val="24"/>
                <w:szCs w:val="24"/>
              </w:rPr>
              <w:t xml:space="preserve">tate </w:t>
            </w:r>
            <w:r w:rsidR="00CB3059" w:rsidRPr="00363E6D">
              <w:rPr>
                <w:rFonts w:cstheme="minorHAnsi"/>
                <w:sz w:val="24"/>
                <w:szCs w:val="24"/>
              </w:rPr>
              <w:t>Pl</w:t>
            </w:r>
            <w:r w:rsidRPr="00363E6D">
              <w:rPr>
                <w:rFonts w:cstheme="minorHAnsi"/>
                <w:sz w:val="24"/>
                <w:szCs w:val="24"/>
              </w:rPr>
              <w:t>an</w:t>
            </w:r>
            <w:r w:rsidR="00CB3059" w:rsidRPr="00363E6D">
              <w:rPr>
                <w:rFonts w:cstheme="minorHAnsi"/>
                <w:sz w:val="24"/>
                <w:szCs w:val="24"/>
              </w:rPr>
              <w:t xml:space="preserve"> and other medical procedures</w:t>
            </w:r>
            <w:r w:rsidRPr="00363E6D">
              <w:rPr>
                <w:rFonts w:cstheme="minorHAnsi"/>
                <w:sz w:val="24"/>
                <w:szCs w:val="24"/>
              </w:rPr>
              <w:t xml:space="preserve">). No EW claims are included.  </w:t>
            </w:r>
            <w:r w:rsidR="00CB3059" w:rsidRPr="00363E6D">
              <w:rPr>
                <w:rFonts w:cstheme="minorHAnsi"/>
                <w:sz w:val="24"/>
                <w:szCs w:val="24"/>
              </w:rPr>
              <w:t xml:space="preserve">This is a very high-level view of claims.  </w:t>
            </w:r>
            <w:r w:rsidR="00B67323" w:rsidRPr="00363E6D">
              <w:rPr>
                <w:rFonts w:cstheme="minorHAnsi"/>
                <w:sz w:val="24"/>
                <w:szCs w:val="24"/>
              </w:rPr>
              <w:t xml:space="preserve">Questions about specific </w:t>
            </w:r>
            <w:r w:rsidRPr="00363E6D">
              <w:rPr>
                <w:rFonts w:cstheme="minorHAnsi"/>
                <w:sz w:val="24"/>
                <w:szCs w:val="24"/>
              </w:rPr>
              <w:t xml:space="preserve">claims need to be referred to Provider or Member services.  </w:t>
            </w:r>
          </w:p>
          <w:p w14:paraId="335E624C" w14:textId="60125B9D" w:rsidR="007F52D5" w:rsidRDefault="00AF2ABF" w:rsidP="00CB305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63E6D">
              <w:rPr>
                <w:rFonts w:cstheme="minorHAnsi"/>
                <w:sz w:val="24"/>
                <w:szCs w:val="24"/>
              </w:rPr>
              <w:t xml:space="preserve">Reports—Removed sections Renewal Reports; Enrollment Reports; and Types of Enrollment reports.  This section is </w:t>
            </w:r>
            <w:r w:rsidR="00CB3059" w:rsidRPr="00363E6D">
              <w:rPr>
                <w:rFonts w:cstheme="minorHAnsi"/>
                <w:sz w:val="24"/>
                <w:szCs w:val="24"/>
              </w:rPr>
              <w:t>simply for</w:t>
            </w:r>
            <w:r w:rsidRPr="00363E6D">
              <w:rPr>
                <w:rFonts w:cstheme="minorHAnsi"/>
                <w:sz w:val="24"/>
                <w:szCs w:val="24"/>
              </w:rPr>
              <w:t xml:space="preserve"> </w:t>
            </w:r>
            <w:r w:rsidR="003710F3" w:rsidRPr="00363E6D">
              <w:rPr>
                <w:rFonts w:cstheme="minorHAnsi"/>
                <w:sz w:val="24"/>
                <w:szCs w:val="24"/>
              </w:rPr>
              <w:t xml:space="preserve">how to access </w:t>
            </w:r>
            <w:r w:rsidR="00CB3059" w:rsidRPr="00363E6D">
              <w:rPr>
                <w:rFonts w:cstheme="minorHAnsi"/>
                <w:sz w:val="24"/>
                <w:szCs w:val="24"/>
              </w:rPr>
              <w:t>the</w:t>
            </w:r>
            <w:r w:rsidRPr="00363E6D">
              <w:rPr>
                <w:rFonts w:cstheme="minorHAnsi"/>
                <w:sz w:val="24"/>
                <w:szCs w:val="24"/>
              </w:rPr>
              <w:t xml:space="preserve"> reports in Bridgeview.  All other </w:t>
            </w:r>
            <w:r w:rsidR="00CB3059" w:rsidRPr="00363E6D">
              <w:rPr>
                <w:rFonts w:cstheme="minorHAnsi"/>
                <w:sz w:val="24"/>
                <w:szCs w:val="24"/>
              </w:rPr>
              <w:t>actions and responsibilities related to each report can be found in the Care Coordination guidelines.</w:t>
            </w:r>
          </w:p>
          <w:p w14:paraId="732DA5DE" w14:textId="3DEFB22F" w:rsidR="00AF2ABF" w:rsidRPr="00363E6D" w:rsidRDefault="00583D50" w:rsidP="00583D5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3F79DF" wp14:editId="26058C9A">
                  <wp:extent cx="5969480" cy="873733"/>
                  <wp:effectExtent l="152400" t="152400" r="355600" b="365125"/>
                  <wp:docPr id="13852497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24978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7290" cy="876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B40072C" w14:textId="558EB96D" w:rsidR="00CA04A0" w:rsidRPr="001D2402" w:rsidRDefault="004A4E82" w:rsidP="00CA04A0">
            <w:pPr>
              <w:rPr>
                <w:rFonts w:ascii="Times New Roman" w:hAnsi="Times New Roman"/>
                <w:sz w:val="28"/>
                <w:szCs w:val="28"/>
              </w:rPr>
            </w:pPr>
            <w:r w:rsidRPr="00363E6D">
              <w:rPr>
                <w:rFonts w:cstheme="minorHAnsi"/>
                <w:sz w:val="24"/>
                <w:szCs w:val="24"/>
              </w:rPr>
              <w:t>Let your Partner Relations Consultant know if you have any questions.</w:t>
            </w:r>
          </w:p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B4B0F" w14:textId="77777777" w:rsidR="000C5FE8" w:rsidRDefault="000C5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DA99B" w14:textId="77777777" w:rsidR="000C5FE8" w:rsidRDefault="000C5F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E7DCE" w14:textId="77777777" w:rsidR="000C5FE8" w:rsidRDefault="000C5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73079" w14:textId="77777777" w:rsidR="000C5FE8" w:rsidRDefault="000C5F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" w:name="_Hlk132280772"/>
                    <w:bookmarkEnd w:id="1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F12C83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158CFCF2" w:rsidR="00AF1D04" w:rsidRPr="00AF1D04" w:rsidRDefault="006A3752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10-</w:t>
                          </w:r>
                          <w:r w:rsidR="008F71C5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4</w:t>
                          </w: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158CFCF2" w:rsidR="00AF1D04" w:rsidRPr="00AF1D04" w:rsidRDefault="006A3752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10-</w:t>
                    </w:r>
                    <w:r w:rsidR="008F71C5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4</w:t>
                    </w: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-2024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FD6DA" w14:textId="77777777" w:rsidR="000C5FE8" w:rsidRDefault="000C5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8E61BC7"/>
    <w:multiLevelType w:val="hybridMultilevel"/>
    <w:tmpl w:val="9DA2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4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1"/>
  </w:num>
  <w:num w:numId="2" w16cid:durableId="1797331095">
    <w:abstractNumId w:val="6"/>
  </w:num>
  <w:num w:numId="3" w16cid:durableId="214856249">
    <w:abstractNumId w:val="9"/>
  </w:num>
  <w:num w:numId="4" w16cid:durableId="1499616861">
    <w:abstractNumId w:val="13"/>
  </w:num>
  <w:num w:numId="5" w16cid:durableId="2073769093">
    <w:abstractNumId w:val="0"/>
  </w:num>
  <w:num w:numId="6" w16cid:durableId="18362904">
    <w:abstractNumId w:val="15"/>
  </w:num>
  <w:num w:numId="7" w16cid:durableId="495341996">
    <w:abstractNumId w:val="16"/>
  </w:num>
  <w:num w:numId="8" w16cid:durableId="195433800">
    <w:abstractNumId w:val="1"/>
  </w:num>
  <w:num w:numId="9" w16cid:durableId="2131320421">
    <w:abstractNumId w:val="10"/>
  </w:num>
  <w:num w:numId="10" w16cid:durableId="292836173">
    <w:abstractNumId w:val="7"/>
  </w:num>
  <w:num w:numId="11" w16cid:durableId="590047722">
    <w:abstractNumId w:val="2"/>
  </w:num>
  <w:num w:numId="12" w16cid:durableId="1674527007">
    <w:abstractNumId w:val="5"/>
  </w:num>
  <w:num w:numId="13" w16cid:durableId="1073697651">
    <w:abstractNumId w:val="4"/>
  </w:num>
  <w:num w:numId="14" w16cid:durableId="1167403472">
    <w:abstractNumId w:val="12"/>
  </w:num>
  <w:num w:numId="15" w16cid:durableId="1282767395">
    <w:abstractNumId w:val="14"/>
  </w:num>
  <w:num w:numId="16" w16cid:durableId="974333673">
    <w:abstractNumId w:val="8"/>
  </w:num>
  <w:num w:numId="17" w16cid:durableId="661741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readOnly" w:enforcement="1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08052D"/>
    <w:rsid w:val="000C4D9F"/>
    <w:rsid w:val="000C5FE8"/>
    <w:rsid w:val="000F3F9A"/>
    <w:rsid w:val="0012529D"/>
    <w:rsid w:val="00150443"/>
    <w:rsid w:val="00157730"/>
    <w:rsid w:val="001D2402"/>
    <w:rsid w:val="001D7FBC"/>
    <w:rsid w:val="001E0679"/>
    <w:rsid w:val="001F1FBA"/>
    <w:rsid w:val="00222CB4"/>
    <w:rsid w:val="00287C94"/>
    <w:rsid w:val="002E7252"/>
    <w:rsid w:val="00363E6D"/>
    <w:rsid w:val="003710F3"/>
    <w:rsid w:val="00385A5B"/>
    <w:rsid w:val="00390FD4"/>
    <w:rsid w:val="003C1F8E"/>
    <w:rsid w:val="003D49A8"/>
    <w:rsid w:val="00462C7B"/>
    <w:rsid w:val="004A4E82"/>
    <w:rsid w:val="004D30F0"/>
    <w:rsid w:val="005413CA"/>
    <w:rsid w:val="00583D50"/>
    <w:rsid w:val="00592674"/>
    <w:rsid w:val="005C4303"/>
    <w:rsid w:val="005C7FFC"/>
    <w:rsid w:val="005E07CD"/>
    <w:rsid w:val="005E4A6B"/>
    <w:rsid w:val="00605891"/>
    <w:rsid w:val="00661EAF"/>
    <w:rsid w:val="00667838"/>
    <w:rsid w:val="00690495"/>
    <w:rsid w:val="00696BE2"/>
    <w:rsid w:val="006A3752"/>
    <w:rsid w:val="006B5D91"/>
    <w:rsid w:val="007808B0"/>
    <w:rsid w:val="007A5F11"/>
    <w:rsid w:val="007D1D2A"/>
    <w:rsid w:val="007F52D5"/>
    <w:rsid w:val="0080562D"/>
    <w:rsid w:val="00823222"/>
    <w:rsid w:val="008759C7"/>
    <w:rsid w:val="00887099"/>
    <w:rsid w:val="008877C2"/>
    <w:rsid w:val="008C5707"/>
    <w:rsid w:val="008F71C5"/>
    <w:rsid w:val="00954AF8"/>
    <w:rsid w:val="0096447C"/>
    <w:rsid w:val="009828CA"/>
    <w:rsid w:val="00983882"/>
    <w:rsid w:val="00986E5D"/>
    <w:rsid w:val="00A16F35"/>
    <w:rsid w:val="00A24223"/>
    <w:rsid w:val="00AA1C20"/>
    <w:rsid w:val="00AA2A5C"/>
    <w:rsid w:val="00AB049B"/>
    <w:rsid w:val="00AD5757"/>
    <w:rsid w:val="00AF1D04"/>
    <w:rsid w:val="00AF2ABF"/>
    <w:rsid w:val="00B6038D"/>
    <w:rsid w:val="00B67323"/>
    <w:rsid w:val="00B87BF8"/>
    <w:rsid w:val="00BB1FFD"/>
    <w:rsid w:val="00BC73F1"/>
    <w:rsid w:val="00BD6DF2"/>
    <w:rsid w:val="00C608E4"/>
    <w:rsid w:val="00C71D61"/>
    <w:rsid w:val="00CA04A0"/>
    <w:rsid w:val="00CA1E33"/>
    <w:rsid w:val="00CA2A1A"/>
    <w:rsid w:val="00CA61C7"/>
    <w:rsid w:val="00CB3059"/>
    <w:rsid w:val="00CF49F1"/>
    <w:rsid w:val="00D21B8C"/>
    <w:rsid w:val="00D5294C"/>
    <w:rsid w:val="00D920EA"/>
    <w:rsid w:val="00D9724E"/>
    <w:rsid w:val="00DD5848"/>
    <w:rsid w:val="00E3111A"/>
    <w:rsid w:val="00E820EA"/>
    <w:rsid w:val="00EC0E91"/>
    <w:rsid w:val="00EC4AA6"/>
    <w:rsid w:val="00F36B5F"/>
    <w:rsid w:val="00F5483A"/>
    <w:rsid w:val="00F610EE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7B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7B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B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B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carecoordination.bluecrossmn.com/bridgeview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203</Words>
  <Characters>1163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Heaser, Melinda</cp:lastModifiedBy>
  <cp:revision>12</cp:revision>
  <cp:lastPrinted>2023-04-13T19:37:00Z</cp:lastPrinted>
  <dcterms:created xsi:type="dcterms:W3CDTF">2024-10-02T19:19:00Z</dcterms:created>
  <dcterms:modified xsi:type="dcterms:W3CDTF">2024-10-04T12:37:00Z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97d7f9-e85a-4a36-91bb-d617b086a528_Enabled">
    <vt:lpwstr>true</vt:lpwstr>
  </property>
  <property fmtid="{D5CDD505-2E9C-101B-9397-08002B2CF9AE}" pid="3" name="MSIP_Label_5797d7f9-e85a-4a36-91bb-d617b086a528_SetDate">
    <vt:lpwstr>2024-10-02T19:37:03Z</vt:lpwstr>
  </property>
  <property fmtid="{D5CDD505-2E9C-101B-9397-08002B2CF9AE}" pid="4" name="MSIP_Label_5797d7f9-e85a-4a36-91bb-d617b086a528_Method">
    <vt:lpwstr>Standard</vt:lpwstr>
  </property>
  <property fmtid="{D5CDD505-2E9C-101B-9397-08002B2CF9AE}" pid="5" name="MSIP_Label_5797d7f9-e85a-4a36-91bb-d617b086a528_Name">
    <vt:lpwstr>Protected</vt:lpwstr>
  </property>
  <property fmtid="{D5CDD505-2E9C-101B-9397-08002B2CF9AE}" pid="6" name="MSIP_Label_5797d7f9-e85a-4a36-91bb-d617b086a528_SiteId">
    <vt:lpwstr>f2cae92a-8892-4e20-96c4-6ad7ba8f0e72</vt:lpwstr>
  </property>
  <property fmtid="{D5CDD505-2E9C-101B-9397-08002B2CF9AE}" pid="7" name="MSIP_Label_5797d7f9-e85a-4a36-91bb-d617b086a528_ActionId">
    <vt:lpwstr>d0fe8da4-5b74-495d-b821-e38c7aa0056b</vt:lpwstr>
  </property>
  <property fmtid="{D5CDD505-2E9C-101B-9397-08002B2CF9AE}" pid="8" name="MSIP_Label_5797d7f9-e85a-4a36-91bb-d617b086a528_ContentBits">
    <vt:lpwstr>0</vt:lpwstr>
  </property>
</Properties>
</file>