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14:paraId="42600EA8" w14:textId="77777777" w:rsidTr="00CA04A0">
        <w:trPr>
          <w:trHeight w:val="9330"/>
        </w:trPr>
        <w:tc>
          <w:tcPr>
            <w:tcW w:w="11520" w:type="dxa"/>
          </w:tcPr>
          <w:p w14:paraId="718FE76F" w14:textId="22E83B6E" w:rsidR="00EA4805" w:rsidRPr="00EA4805" w:rsidRDefault="00EA4805" w:rsidP="00EA4805">
            <w:pPr>
              <w:spacing w:before="60" w:after="60"/>
              <w:jc w:val="center"/>
              <w:rPr>
                <w:sz w:val="24"/>
                <w:szCs w:val="24"/>
              </w:rPr>
            </w:pPr>
            <w:r>
              <w:rPr>
                <w:noProof/>
                <w:sz w:val="24"/>
                <w:szCs w:val="24"/>
              </w:rPr>
              <w:drawing>
                <wp:inline distT="0" distB="0" distL="0" distR="0" wp14:anchorId="423CA422" wp14:editId="3317A5E4">
                  <wp:extent cx="3916680" cy="771525"/>
                  <wp:effectExtent l="0" t="0" r="7620" b="9525"/>
                  <wp:docPr id="20557546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754659" name="Picture 6"/>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916680" cy="771525"/>
                          </a:xfrm>
                          <a:prstGeom prst="rect">
                            <a:avLst/>
                          </a:prstGeom>
                          <a:noFill/>
                          <a:ln>
                            <a:noFill/>
                          </a:ln>
                        </pic:spPr>
                      </pic:pic>
                    </a:graphicData>
                  </a:graphic>
                </wp:inline>
              </w:drawing>
            </w:r>
            <w:r w:rsidR="00C608E4" w:rsidRPr="00C608E4">
              <w:rPr>
                <w:noProof/>
                <w:sz w:val="48"/>
                <w:szCs w:val="48"/>
              </w:rPr>
              <mc:AlternateContent>
                <mc:Choice Requires="wps">
                  <w:drawing>
                    <wp:anchor distT="45720" distB="45720" distL="114300" distR="114300" simplePos="0" relativeHeight="251659264" behindDoc="0" locked="0" layoutInCell="1" allowOverlap="1" wp14:anchorId="38191BE5" wp14:editId="363A4BCC">
                      <wp:simplePos x="0" y="0"/>
                      <wp:positionH relativeFrom="column">
                        <wp:posOffset>8890</wp:posOffset>
                      </wp:positionH>
                      <wp:positionV relativeFrom="paragraph">
                        <wp:posOffset>57150</wp:posOffset>
                      </wp:positionV>
                      <wp:extent cx="7162800" cy="433070"/>
                      <wp:effectExtent l="0" t="0" r="0" b="5080"/>
                      <wp:wrapSquare wrapText="bothSides"/>
                      <wp:docPr id="1574356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433070"/>
                              </a:xfrm>
                              <a:prstGeom prst="rect">
                                <a:avLst/>
                              </a:prstGeom>
                              <a:solidFill>
                                <a:srgbClr val="FFFFFF"/>
                              </a:solidFill>
                              <a:ln w="9525">
                                <a:noFill/>
                                <a:miter lim="800000"/>
                                <a:headEnd/>
                                <a:tailEnd/>
                              </a:ln>
                            </wps:spPr>
                            <wps:txbx>
                              <w:txbxContent>
                                <w:p w14:paraId="1D4BA1CD" w14:textId="07F25DD5" w:rsidR="00C608E4" w:rsidRPr="00EA4805" w:rsidRDefault="00EA4805" w:rsidP="00C608E4">
                                  <w:pPr>
                                    <w:jc w:val="center"/>
                                    <w:rPr>
                                      <w:color w:val="002060"/>
                                      <w:sz w:val="36"/>
                                      <w:szCs w:val="36"/>
                                    </w:rPr>
                                  </w:pPr>
                                  <w:r w:rsidRPr="00EA4805">
                                    <w:rPr>
                                      <w:color w:val="002060"/>
                                      <w:sz w:val="36"/>
                                      <w:szCs w:val="36"/>
                                    </w:rPr>
                                    <w:t>R-MnCHOICES JULY 2023 RELEASE FIXES AND OTHER KEY ITEMS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91BE5" id="_x0000_t202" coordsize="21600,21600" o:spt="202" path="m,l,21600r21600,l21600,xe">
                      <v:stroke joinstyle="miter"/>
                      <v:path gradientshapeok="t" o:connecttype="rect"/>
                    </v:shapetype>
                    <v:shape id="Text Box 2" o:spid="_x0000_s1026" type="#_x0000_t202" style="position:absolute;left:0;text-align:left;margin-left:.7pt;margin-top:4.5pt;width:564pt;height:3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BDIDQIAAPYDAAAOAAAAZHJzL2Uyb0RvYy54bWysU9tu2zAMfR+wfxD0vthJk6Y14hRdugwD&#10;ugvQ7QNkWY6FyaJGKbGzrx8lp2nQvQ3Tg0CK1BF5eLS6GzrDDgq9Blvy6STnTFkJtba7kv/4vn13&#10;w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" stroked="f">
                      <v:textbox>
                        <w:txbxContent>
                          <w:p w14:paraId="1D4BA1CD" w14:textId="07F25DD5" w:rsidR="00C608E4" w:rsidRPr="00EA4805" w:rsidRDefault="00EA4805" w:rsidP="00C608E4">
                            <w:pPr>
                              <w:jc w:val="center"/>
                              <w:rPr>
                                <w:color w:val="002060"/>
                                <w:sz w:val="36"/>
                                <w:szCs w:val="36"/>
                              </w:rPr>
                            </w:pPr>
                            <w:r w:rsidRPr="00EA4805">
                              <w:rPr>
                                <w:color w:val="002060"/>
                                <w:sz w:val="36"/>
                                <w:szCs w:val="36"/>
                              </w:rPr>
                              <w:t>R-MnCHOICES JULY 2023 RELEASE FIXES AND OTHER KEY ITEMS</w:t>
                            </w:r>
                          </w:p>
                        </w:txbxContent>
                      </v:textbox>
                      <w10:wrap type="square"/>
                    </v:shape>
                  </w:pict>
                </mc:Fallback>
              </mc:AlternateContent>
            </w:r>
          </w:p>
          <w:p w14:paraId="1BBD42B0" w14:textId="77777777" w:rsidR="00EA4805" w:rsidRDefault="00EA4805" w:rsidP="00EA4805">
            <w:pPr>
              <w:spacing w:after="240"/>
              <w:rPr>
                <w:sz w:val="24"/>
                <w:szCs w:val="24"/>
              </w:rPr>
            </w:pPr>
            <w:r>
              <w:rPr>
                <w:rStyle w:val="Heading2Char"/>
                <w:b/>
                <w:bCs/>
              </w:rPr>
              <w:t>Purpose:</w:t>
            </w:r>
            <w:r>
              <w:t xml:space="preserve"> To provide MnCHOICES mentors and users with a list of </w:t>
            </w:r>
            <w:r>
              <w:rPr>
                <w:sz w:val="24"/>
                <w:szCs w:val="24"/>
              </w:rPr>
              <w:t>July 2023 releases repaired, updates on Help Desk resources and other news.</w:t>
            </w:r>
          </w:p>
          <w:p w14:paraId="46B4241E" w14:textId="77777777" w:rsidR="00EA4805" w:rsidRDefault="00EA4805" w:rsidP="00EA4805">
            <w:pPr>
              <w:spacing w:after="240"/>
              <w:rPr>
                <w:sz w:val="24"/>
                <w:szCs w:val="24"/>
              </w:rPr>
            </w:pPr>
            <w:r>
              <w:rPr>
                <w:sz w:val="24"/>
                <w:szCs w:val="24"/>
              </w:rPr>
              <w:t xml:space="preserve">1. </w:t>
            </w:r>
            <w:r>
              <w:t>The July release(s) fixed the following Current Functionality v5 items:</w:t>
            </w:r>
          </w:p>
          <w:p w14:paraId="07DA65FF" w14:textId="77777777" w:rsidR="00EA4805" w:rsidRDefault="00EA4805" w:rsidP="00EA4805">
            <w:pPr>
              <w:pStyle w:val="ListParagraph"/>
              <w:widowControl/>
              <w:numPr>
                <w:ilvl w:val="0"/>
                <w:numId w:val="17"/>
              </w:numPr>
              <w:autoSpaceDE/>
              <w:autoSpaceDN/>
              <w:spacing w:before="0" w:after="240" w:line="240" w:lineRule="auto"/>
              <w:contextualSpacing/>
            </w:pPr>
            <w:r>
              <w:rPr>
                <w:b/>
                <w:bCs/>
              </w:rPr>
              <w:t xml:space="preserve">Resolved in the Person: Split view section: </w:t>
            </w:r>
            <w:r>
              <w:t>Split view does not display appropriately (DHS ID 72369)</w:t>
            </w:r>
          </w:p>
          <w:p w14:paraId="6087ABF8" w14:textId="77777777" w:rsidR="00EA4805" w:rsidRDefault="00EA4805" w:rsidP="00EA4805">
            <w:pPr>
              <w:pStyle w:val="ListParagraph"/>
              <w:widowControl/>
              <w:numPr>
                <w:ilvl w:val="1"/>
                <w:numId w:val="17"/>
              </w:numPr>
              <w:autoSpaceDE/>
              <w:autoSpaceDN/>
              <w:spacing w:before="0" w:after="240" w:line="240" w:lineRule="auto"/>
              <w:contextualSpacing/>
              <w:rPr>
                <w:sz w:val="20"/>
                <w:szCs w:val="20"/>
              </w:rPr>
            </w:pPr>
            <w:r>
              <w:rPr>
                <w:b/>
                <w:bCs/>
              </w:rPr>
              <w:t>Fix:</w:t>
            </w:r>
            <w:r>
              <w:t xml:space="preserve"> Users will find split view functionality is restored.</w:t>
            </w:r>
          </w:p>
          <w:p w14:paraId="4FDD3C1C" w14:textId="77777777" w:rsidR="00EA4805" w:rsidRDefault="00EA4805" w:rsidP="00EA4805">
            <w:pPr>
              <w:pStyle w:val="ListParagraph"/>
              <w:widowControl/>
              <w:numPr>
                <w:ilvl w:val="0"/>
                <w:numId w:val="17"/>
              </w:numPr>
              <w:autoSpaceDE/>
              <w:autoSpaceDN/>
              <w:spacing w:before="0" w:after="240" w:line="240" w:lineRule="auto"/>
              <w:contextualSpacing/>
            </w:pPr>
            <w:r>
              <w:rPr>
                <w:b/>
                <w:bCs/>
              </w:rPr>
              <w:t xml:space="preserve">Resolved in the Evaluation and Screening documents heading: </w:t>
            </w:r>
            <w:r>
              <w:t xml:space="preserve">OBRA 1 and HELPS Brain Injury Screening documents are not editable when taken offline (DHS ID 92042). </w:t>
            </w:r>
          </w:p>
          <w:p w14:paraId="7557D10A" w14:textId="77777777" w:rsidR="00EA4805" w:rsidRDefault="00EA4805" w:rsidP="00EA4805">
            <w:pPr>
              <w:pStyle w:val="ListParagraph"/>
              <w:widowControl/>
              <w:numPr>
                <w:ilvl w:val="1"/>
                <w:numId w:val="17"/>
              </w:numPr>
              <w:autoSpaceDE/>
              <w:autoSpaceDN/>
              <w:spacing w:before="0" w:after="240" w:line="240" w:lineRule="auto"/>
              <w:contextualSpacing/>
            </w:pPr>
            <w:r>
              <w:rPr>
                <w:b/>
                <w:bCs/>
              </w:rPr>
              <w:t>Fix:</w:t>
            </w:r>
            <w:r>
              <w:t xml:space="preserve"> These documents are now editable offline.</w:t>
            </w:r>
          </w:p>
          <w:p w14:paraId="44FB68CA" w14:textId="77777777" w:rsidR="00EA4805" w:rsidRDefault="00EA4805" w:rsidP="00EA4805">
            <w:pPr>
              <w:pStyle w:val="ListParagraph"/>
              <w:widowControl/>
              <w:numPr>
                <w:ilvl w:val="0"/>
                <w:numId w:val="17"/>
              </w:numPr>
              <w:autoSpaceDE/>
              <w:autoSpaceDN/>
              <w:spacing w:before="0" w:after="240" w:line="240" w:lineRule="auto"/>
              <w:contextualSpacing/>
            </w:pPr>
            <w:r>
              <w:rPr>
                <w:b/>
                <w:bCs/>
              </w:rPr>
              <w:t xml:space="preserve">Resolved in the Health Risk Assessment heading, Assessment information </w:t>
            </w:r>
            <w:proofErr w:type="gramStart"/>
            <w:r>
              <w:rPr>
                <w:b/>
                <w:bCs/>
              </w:rPr>
              <w:t>section:-</w:t>
            </w:r>
            <w:proofErr w:type="gramEnd"/>
            <w:r>
              <w:rPr>
                <w:b/>
                <w:bCs/>
              </w:rPr>
              <w:t xml:space="preserve"> </w:t>
            </w:r>
            <w:r>
              <w:t>Cannot close an HRA when “person declines” or “is not located” is chosen from the assessment results dropdown menu. (DHS ID 87295)</w:t>
            </w:r>
          </w:p>
          <w:p w14:paraId="7BEFE678" w14:textId="77777777" w:rsidR="00EA4805" w:rsidRDefault="00EA4805" w:rsidP="00EA4805">
            <w:pPr>
              <w:pStyle w:val="ListParagraph"/>
              <w:widowControl/>
              <w:numPr>
                <w:ilvl w:val="1"/>
                <w:numId w:val="17"/>
              </w:numPr>
              <w:autoSpaceDE/>
              <w:autoSpaceDN/>
              <w:spacing w:before="0" w:after="240" w:line="240" w:lineRule="auto"/>
              <w:contextualSpacing/>
            </w:pPr>
            <w:r>
              <w:rPr>
                <w:b/>
                <w:bCs/>
              </w:rPr>
              <w:t xml:space="preserve">Fix: </w:t>
            </w:r>
            <w:r>
              <w:t>After the release, the user may</w:t>
            </w:r>
            <w:bookmarkStart w:id="0" w:name="_Toc136509896"/>
            <w:bookmarkStart w:id="1" w:name="_Toc123989421"/>
            <w:r>
              <w:t xml:space="preserve"> close the form as Complete.</w:t>
            </w:r>
          </w:p>
          <w:bookmarkEnd w:id="0"/>
          <w:bookmarkEnd w:id="1"/>
          <w:p w14:paraId="3D6988AC" w14:textId="77777777" w:rsidR="00EA4805" w:rsidRDefault="00EA4805" w:rsidP="00EA4805">
            <w:pPr>
              <w:pStyle w:val="ListParagraph"/>
              <w:widowControl/>
              <w:numPr>
                <w:ilvl w:val="0"/>
                <w:numId w:val="17"/>
              </w:numPr>
              <w:autoSpaceDE/>
              <w:autoSpaceDN/>
              <w:spacing w:before="0" w:after="240" w:line="240" w:lineRule="auto"/>
              <w:contextualSpacing/>
            </w:pPr>
            <w:r>
              <w:rPr>
                <w:b/>
                <w:bCs/>
              </w:rPr>
              <w:t xml:space="preserve">Resolved in the Assessment summary heading: </w:t>
            </w:r>
            <w:r>
              <w:t>Data not retained in the notice of action section. (DHS ID 86113).</w:t>
            </w:r>
          </w:p>
          <w:p w14:paraId="14AD0AB9" w14:textId="77777777" w:rsidR="00EA4805" w:rsidRDefault="00EA4805" w:rsidP="00EA4805">
            <w:pPr>
              <w:pStyle w:val="ListParagraph"/>
              <w:widowControl/>
              <w:numPr>
                <w:ilvl w:val="1"/>
                <w:numId w:val="17"/>
              </w:numPr>
              <w:autoSpaceDE/>
              <w:autoSpaceDN/>
              <w:spacing w:before="0" w:after="240" w:line="240" w:lineRule="auto"/>
              <w:contextualSpacing/>
            </w:pPr>
            <w:r>
              <w:rPr>
                <w:b/>
                <w:bCs/>
              </w:rPr>
              <w:t xml:space="preserve">Fix: </w:t>
            </w:r>
            <w:r>
              <w:t>Data entered in “</w:t>
            </w:r>
            <w:proofErr w:type="gramStart"/>
            <w:r>
              <w:t>Non-eligible</w:t>
            </w:r>
            <w:proofErr w:type="gramEnd"/>
            <w:r>
              <w:t xml:space="preserve"> reason types” is retained after the Assessment status is changed to “Complete Ready for MMIS” and displays in the user interface. </w:t>
            </w:r>
          </w:p>
          <w:p w14:paraId="4D8125AF" w14:textId="77777777" w:rsidR="00EA4805" w:rsidRDefault="00EA4805" w:rsidP="00EA4805">
            <w:pPr>
              <w:pStyle w:val="ListParagraph"/>
              <w:widowControl/>
              <w:numPr>
                <w:ilvl w:val="0"/>
                <w:numId w:val="17"/>
              </w:numPr>
              <w:autoSpaceDE/>
              <w:autoSpaceDN/>
              <w:spacing w:before="0" w:after="240" w:line="240" w:lineRule="auto"/>
              <w:contextualSpacing/>
            </w:pPr>
            <w:r>
              <w:rPr>
                <w:b/>
                <w:bCs/>
              </w:rPr>
              <w:t xml:space="preserve">Resolved in the Support plan signature sheet: </w:t>
            </w:r>
            <w:r>
              <w:t>Unable to view an electronic signature in the support plan (DHS ID 81627)</w:t>
            </w:r>
          </w:p>
          <w:p w14:paraId="6E8F998A" w14:textId="77777777" w:rsidR="00EA4805" w:rsidRDefault="00EA4805" w:rsidP="00EA4805">
            <w:pPr>
              <w:pStyle w:val="ListParagraph"/>
              <w:widowControl/>
              <w:numPr>
                <w:ilvl w:val="1"/>
                <w:numId w:val="17"/>
              </w:numPr>
              <w:autoSpaceDE/>
              <w:autoSpaceDN/>
              <w:spacing w:before="0" w:after="240" w:line="240" w:lineRule="auto"/>
              <w:contextualSpacing/>
            </w:pPr>
            <w:r>
              <w:rPr>
                <w:b/>
                <w:bCs/>
              </w:rPr>
              <w:t>Fix:</w:t>
            </w:r>
            <w:r>
              <w:t xml:space="preserve"> The user can print a signature collected electronically. </w:t>
            </w:r>
          </w:p>
          <w:p w14:paraId="160243B6" w14:textId="77777777" w:rsidR="00EA4805" w:rsidRDefault="00EA4805" w:rsidP="00EA4805">
            <w:pPr>
              <w:pStyle w:val="ListParagraph"/>
              <w:widowControl/>
              <w:numPr>
                <w:ilvl w:val="0"/>
                <w:numId w:val="17"/>
              </w:numPr>
              <w:autoSpaceDE/>
              <w:autoSpaceDN/>
              <w:spacing w:before="0" w:after="240" w:line="240" w:lineRule="auto"/>
              <w:contextualSpacing/>
            </w:pPr>
            <w:r>
              <w:rPr>
                <w:b/>
                <w:bCs/>
              </w:rPr>
              <w:t>Resolved under the heading Reports</w:t>
            </w:r>
            <w:r>
              <w:t>: The status filter on the “MnCHOICES User Last Sign In” will not accurately show active/inactive staff. (DHS ID 99001)</w:t>
            </w:r>
          </w:p>
          <w:p w14:paraId="6FEC6B44" w14:textId="77777777" w:rsidR="00EA4805" w:rsidRDefault="00EA4805" w:rsidP="00EA4805">
            <w:pPr>
              <w:pStyle w:val="ListParagraph"/>
              <w:widowControl/>
              <w:numPr>
                <w:ilvl w:val="1"/>
                <w:numId w:val="17"/>
              </w:numPr>
              <w:autoSpaceDE/>
              <w:autoSpaceDN/>
              <w:spacing w:before="0" w:after="240" w:line="240" w:lineRule="auto"/>
              <w:contextualSpacing/>
            </w:pPr>
            <w:r>
              <w:t xml:space="preserve">Fix: Users may choose status they would like to review for the report and the information requested will display. </w:t>
            </w:r>
          </w:p>
          <w:p w14:paraId="5BDBFAD9" w14:textId="77777777" w:rsidR="00EA4805" w:rsidRDefault="00EA4805" w:rsidP="00EA4805">
            <w:pPr>
              <w:spacing w:after="240"/>
            </w:pPr>
            <w:r>
              <w:lastRenderedPageBreak/>
              <w:t xml:space="preserve">The Current Functionality document is being updated to display “version 6” and will be available in the MnCHOICES Help Center. The items in the above list, that are on the Current Functionality document v5, are crossed out to show the release is complete. At the next release the </w:t>
            </w:r>
            <w:proofErr w:type="gramStart"/>
            <w:r>
              <w:t>previous</w:t>
            </w:r>
            <w:proofErr w:type="gramEnd"/>
            <w:r>
              <w:t xml:space="preserve"> crossed out items will be </w:t>
            </w:r>
            <w:proofErr w:type="gramStart"/>
            <w:r>
              <w:t>removed</w:t>
            </w:r>
            <w:proofErr w:type="gramEnd"/>
            <w:r>
              <w:t xml:space="preserve"> and the new release items added.</w:t>
            </w:r>
          </w:p>
          <w:p w14:paraId="21334D72" w14:textId="77777777" w:rsidR="00EA4805" w:rsidRDefault="00EA4805" w:rsidP="00EA4805">
            <w:pPr>
              <w:rPr>
                <w:b/>
                <w:bCs/>
              </w:rPr>
            </w:pPr>
            <w:r>
              <w:rPr>
                <w:b/>
                <w:bCs/>
              </w:rPr>
              <w:t>2. The July release(s) also fixed the following</w:t>
            </w:r>
          </w:p>
          <w:p w14:paraId="482ED67F" w14:textId="77777777" w:rsidR="00EA4805" w:rsidRDefault="00EA4805" w:rsidP="00EA4805">
            <w:pPr>
              <w:pStyle w:val="ListParagraph"/>
              <w:widowControl/>
              <w:numPr>
                <w:ilvl w:val="0"/>
                <w:numId w:val="18"/>
              </w:numPr>
              <w:autoSpaceDE/>
              <w:autoSpaceDN/>
              <w:spacing w:before="0" w:line="240" w:lineRule="auto"/>
              <w:contextualSpacing/>
            </w:pPr>
            <w:r>
              <w:rPr>
                <w:b/>
                <w:bCs/>
              </w:rPr>
              <w:t>Leaving MnCHOICES without logging out:</w:t>
            </w:r>
            <w:r>
              <w:t xml:space="preserve"> MnCHOICES will now log users out if they fail to log out of the system and instead “X” out of their browser. </w:t>
            </w:r>
          </w:p>
          <w:p w14:paraId="47E795EF" w14:textId="77777777" w:rsidR="00EA4805" w:rsidRDefault="00EA4805" w:rsidP="00EA4805">
            <w:pPr>
              <w:pStyle w:val="ListParagraph"/>
              <w:widowControl/>
              <w:numPr>
                <w:ilvl w:val="0"/>
                <w:numId w:val="18"/>
              </w:numPr>
              <w:autoSpaceDE/>
              <w:autoSpaceDN/>
              <w:spacing w:before="0" w:line="240" w:lineRule="auto"/>
              <w:contextualSpacing/>
            </w:pPr>
            <w:r>
              <w:rPr>
                <w:b/>
                <w:bCs/>
              </w:rPr>
              <w:t>Messages</w:t>
            </w:r>
            <w:r>
              <w:t xml:space="preserve">: All users may now use the message center to send message in </w:t>
            </w:r>
            <w:proofErr w:type="gramStart"/>
            <w:r>
              <w:t>the MnCHOICES</w:t>
            </w:r>
            <w:proofErr w:type="gramEnd"/>
            <w:r>
              <w:t>.</w:t>
            </w:r>
          </w:p>
          <w:p w14:paraId="1A6FDCD3" w14:textId="77777777" w:rsidR="00EA4805" w:rsidRDefault="00EA4805" w:rsidP="00EA4805">
            <w:pPr>
              <w:pStyle w:val="ListParagraph"/>
              <w:widowControl/>
              <w:numPr>
                <w:ilvl w:val="0"/>
                <w:numId w:val="18"/>
              </w:numPr>
              <w:autoSpaceDE/>
              <w:autoSpaceDN/>
              <w:spacing w:before="0" w:line="240" w:lineRule="auto"/>
              <w:contextualSpacing/>
            </w:pPr>
            <w:r>
              <w:rPr>
                <w:b/>
                <w:bCs/>
              </w:rPr>
              <w:t>Staff record location assignment:</w:t>
            </w:r>
            <w:r>
              <w:t xml:space="preserve"> On July 24, a data patch removed all extraneous location information from a staff member’s organizations “Assigned Locations”.</w:t>
            </w:r>
          </w:p>
          <w:p w14:paraId="50774CD0" w14:textId="77777777" w:rsidR="00EA4805" w:rsidRDefault="00EA4805" w:rsidP="00EA4805">
            <w:pPr>
              <w:pStyle w:val="ListParagraph"/>
              <w:widowControl/>
              <w:numPr>
                <w:ilvl w:val="0"/>
                <w:numId w:val="18"/>
              </w:numPr>
              <w:autoSpaceDE/>
              <w:autoSpaceDN/>
              <w:spacing w:before="0" w:line="240" w:lineRule="auto"/>
              <w:contextualSpacing/>
            </w:pPr>
            <w:r>
              <w:rPr>
                <w:b/>
                <w:bCs/>
              </w:rPr>
              <w:t>MnCHOICES assessment:</w:t>
            </w:r>
            <w:r>
              <w:t xml:space="preserve"> </w:t>
            </w:r>
          </w:p>
          <w:p w14:paraId="0BCAB051" w14:textId="77777777" w:rsidR="00EA4805" w:rsidRDefault="00EA4805" w:rsidP="00EA4805">
            <w:pPr>
              <w:pStyle w:val="ListParagraph"/>
              <w:widowControl/>
              <w:numPr>
                <w:ilvl w:val="1"/>
                <w:numId w:val="18"/>
              </w:numPr>
              <w:autoSpaceDE/>
              <w:autoSpaceDN/>
              <w:spacing w:before="0" w:line="240" w:lineRule="auto"/>
              <w:contextualSpacing/>
            </w:pPr>
            <w:r>
              <w:t xml:space="preserve">The name of the Bois Forte Tribe is misspelled in the dropdown for "Long-term care consultation LTCC." The spelling is corrected. </w:t>
            </w:r>
          </w:p>
          <w:p w14:paraId="79DAC45A" w14:textId="77777777" w:rsidR="00EA4805" w:rsidRDefault="00EA4805" w:rsidP="00EA4805">
            <w:pPr>
              <w:pStyle w:val="ListParagraph"/>
              <w:widowControl/>
              <w:numPr>
                <w:ilvl w:val="1"/>
                <w:numId w:val="18"/>
              </w:numPr>
              <w:autoSpaceDE/>
              <w:autoSpaceDN/>
              <w:spacing w:before="0" w:line="240" w:lineRule="auto"/>
              <w:contextualSpacing/>
            </w:pPr>
            <w:r>
              <w:rPr>
                <w:b/>
                <w:bCs/>
              </w:rPr>
              <w:t>Health Insurance Information section:</w:t>
            </w:r>
            <w:r>
              <w:t xml:space="preserve"> No longer displays duplicate Medicare records when a client has more than one open span for both Medicare Part A and Part B.</w:t>
            </w:r>
          </w:p>
          <w:p w14:paraId="58ABA1FC" w14:textId="77777777" w:rsidR="00EA4805" w:rsidRDefault="00EA4805" w:rsidP="00EA4805">
            <w:pPr>
              <w:pStyle w:val="ListParagraph"/>
              <w:widowControl/>
              <w:numPr>
                <w:ilvl w:val="1"/>
                <w:numId w:val="18"/>
              </w:numPr>
              <w:autoSpaceDE/>
              <w:autoSpaceDN/>
              <w:spacing w:before="0" w:line="240" w:lineRule="auto"/>
              <w:contextualSpacing/>
            </w:pPr>
            <w:r>
              <w:rPr>
                <w:b/>
                <w:bCs/>
              </w:rPr>
              <w:t>LTC Screening document:</w:t>
            </w:r>
            <w:r>
              <w:t xml:space="preserve"> In the printed document, the field “LTCC County” will display all values when a health plan or tribal nation is entered. </w:t>
            </w:r>
          </w:p>
          <w:p w14:paraId="4B7232F6" w14:textId="77777777" w:rsidR="00EA4805" w:rsidRDefault="00EA4805" w:rsidP="00EA4805">
            <w:pPr>
              <w:pStyle w:val="ListParagraph"/>
              <w:widowControl/>
              <w:numPr>
                <w:ilvl w:val="0"/>
                <w:numId w:val="18"/>
              </w:numPr>
              <w:autoSpaceDE/>
              <w:autoSpaceDN/>
              <w:spacing w:before="0" w:line="240" w:lineRule="auto"/>
              <w:contextualSpacing/>
            </w:pPr>
            <w:r>
              <w:rPr>
                <w:b/>
                <w:bCs/>
              </w:rPr>
              <w:t>Support Plan</w:t>
            </w:r>
            <w:r>
              <w:t xml:space="preserve">: MnCHOICES allows more than one support plan type (SP-HRA, SP-MCO/HRA, SP- MnCHOICES) </w:t>
            </w:r>
            <w:proofErr w:type="gramStart"/>
            <w:r>
              <w:t>be</w:t>
            </w:r>
            <w:proofErr w:type="gramEnd"/>
            <w:r>
              <w:t xml:space="preserve"> active at one time. </w:t>
            </w:r>
          </w:p>
          <w:p w14:paraId="7719EF37" w14:textId="77777777" w:rsidR="00EA4805" w:rsidRDefault="00EA4805" w:rsidP="00EA4805">
            <w:pPr>
              <w:pStyle w:val="ListParagraph"/>
              <w:widowControl/>
              <w:numPr>
                <w:ilvl w:val="0"/>
                <w:numId w:val="18"/>
              </w:numPr>
              <w:autoSpaceDE/>
              <w:autoSpaceDN/>
              <w:spacing w:before="0" w:line="240" w:lineRule="auto"/>
              <w:contextualSpacing/>
              <w:rPr>
                <w:rStyle w:val="cf01"/>
                <w:rFonts w:ascii="Calibri" w:hAnsi="Calibri" w:cs="Calibri"/>
                <w:sz w:val="18"/>
                <w:szCs w:val="18"/>
              </w:rPr>
            </w:pPr>
            <w:r>
              <w:rPr>
                <w:b/>
                <w:bCs/>
              </w:rPr>
              <w:t>MCO All Data Reports</w:t>
            </w:r>
            <w:r>
              <w:t>: The missing data table for MnCHOICES Assessment for fields in the Everyday Living, My Health section; Safety and Wellbeing, and Staying Healthy will correctly display data.</w:t>
            </w:r>
          </w:p>
          <w:p w14:paraId="38FB07BE" w14:textId="77777777" w:rsidR="00EA4805" w:rsidRDefault="00EA4805" w:rsidP="00EA4805">
            <w:pPr>
              <w:pStyle w:val="pf0"/>
              <w:numPr>
                <w:ilvl w:val="0"/>
                <w:numId w:val="18"/>
              </w:numPr>
              <w:rPr>
                <w:sz w:val="22"/>
                <w:szCs w:val="22"/>
              </w:rPr>
            </w:pPr>
            <w:r>
              <w:rPr>
                <w:rStyle w:val="cf01"/>
                <w:rFonts w:ascii="Calibri" w:eastAsia="Times New Roman" w:hAnsi="Calibri" w:cs="Calibri"/>
                <w:b/>
                <w:bCs/>
                <w:sz w:val="22"/>
                <w:szCs w:val="22"/>
              </w:rPr>
              <w:t>MTZ change:</w:t>
            </w:r>
            <w:r>
              <w:rPr>
                <w:rStyle w:val="cf01"/>
                <w:rFonts w:ascii="Calibri" w:eastAsia="Times New Roman" w:hAnsi="Calibri" w:cs="Calibri"/>
                <w:sz w:val="22"/>
                <w:szCs w:val="22"/>
              </w:rPr>
              <w:t xml:space="preserve"> Replacing OBRA I form in MTZ, the week of July 31</w:t>
            </w:r>
            <w:r>
              <w:rPr>
                <w:rFonts w:ascii="Calibri" w:eastAsia="Times New Roman" w:hAnsi="Calibri" w:cs="Calibri"/>
                <w:sz w:val="22"/>
                <w:szCs w:val="22"/>
              </w:rPr>
              <w:t>.</w:t>
            </w:r>
          </w:p>
          <w:p w14:paraId="1164DA1F" w14:textId="77777777" w:rsidR="00EA4805" w:rsidRDefault="00EA4805" w:rsidP="00EA4805">
            <w:r>
              <w:rPr>
                <w:b/>
                <w:bCs/>
              </w:rPr>
              <w:t>3. MnCHOICES Help Center:</w:t>
            </w:r>
            <w:r>
              <w:t xml:space="preserve"> the following items were added or revised in</w:t>
            </w:r>
          </w:p>
          <w:p w14:paraId="65107F6C" w14:textId="77777777" w:rsidR="00EA4805" w:rsidRDefault="00EA4805" w:rsidP="00EA4805">
            <w:pPr>
              <w:pStyle w:val="ListParagraph"/>
              <w:widowControl/>
              <w:numPr>
                <w:ilvl w:val="0"/>
                <w:numId w:val="19"/>
              </w:numPr>
              <w:autoSpaceDE/>
              <w:autoSpaceDN/>
              <w:spacing w:before="0" w:line="240" w:lineRule="auto"/>
              <w:contextualSpacing/>
              <w:rPr>
                <w:b/>
                <w:bCs/>
              </w:rPr>
            </w:pPr>
            <w:r>
              <w:rPr>
                <w:b/>
                <w:bCs/>
              </w:rPr>
              <w:t xml:space="preserve">Revised: Smart Guide: Production-Adding User v3 was corrected to note </w:t>
            </w:r>
          </w:p>
          <w:p w14:paraId="44F539DC" w14:textId="77777777" w:rsidR="00EA4805" w:rsidRDefault="00EA4805" w:rsidP="00EA4805">
            <w:pPr>
              <w:pStyle w:val="ListParagraph"/>
              <w:widowControl/>
              <w:numPr>
                <w:ilvl w:val="1"/>
                <w:numId w:val="19"/>
              </w:numPr>
              <w:autoSpaceDE/>
              <w:autoSpaceDN/>
              <w:spacing w:before="0" w:line="240" w:lineRule="auto"/>
              <w:contextualSpacing/>
            </w:pPr>
            <w:r>
              <w:t xml:space="preserve">The DHS security team will add certified assessor credentials. Instructions for the lead agency security admin to add credentials were removed. </w:t>
            </w:r>
          </w:p>
          <w:p w14:paraId="0EB98EC8" w14:textId="77777777" w:rsidR="00EA4805" w:rsidRDefault="00EA4805" w:rsidP="00EA4805">
            <w:pPr>
              <w:pStyle w:val="ListParagraph"/>
              <w:widowControl/>
              <w:numPr>
                <w:ilvl w:val="1"/>
                <w:numId w:val="19"/>
              </w:numPr>
              <w:autoSpaceDE/>
              <w:autoSpaceDN/>
              <w:spacing w:before="0" w:line="240" w:lineRule="auto"/>
              <w:contextualSpacing/>
            </w:pPr>
            <w:proofErr w:type="spellStart"/>
            <w:r>
              <w:t>TrainLink</w:t>
            </w:r>
            <w:proofErr w:type="spellEnd"/>
            <w:r>
              <w:t xml:space="preserve"> IDS are unique to staff member and </w:t>
            </w:r>
            <w:proofErr w:type="gramStart"/>
            <w:r>
              <w:t>to</w:t>
            </w:r>
            <w:proofErr w:type="gramEnd"/>
            <w:r>
              <w:t xml:space="preserve"> not request them to be changed. If you have changed a </w:t>
            </w:r>
            <w:proofErr w:type="spellStart"/>
            <w:r>
              <w:t>TrainLink</w:t>
            </w:r>
            <w:proofErr w:type="spellEnd"/>
            <w:r>
              <w:t xml:space="preserve"> ID for a certified assessor submit on the MnCHOICES Help Desk ticket the change to ensure the credential database is updated. </w:t>
            </w:r>
          </w:p>
          <w:p w14:paraId="7FA74AAC" w14:textId="77777777" w:rsidR="00EA4805" w:rsidRDefault="00EA4805" w:rsidP="00EA4805">
            <w:pPr>
              <w:pStyle w:val="ListParagraph"/>
              <w:widowControl/>
              <w:numPr>
                <w:ilvl w:val="1"/>
                <w:numId w:val="19"/>
              </w:numPr>
              <w:autoSpaceDE/>
              <w:autoSpaceDN/>
              <w:spacing w:before="0" w:line="240" w:lineRule="auto"/>
              <w:contextualSpacing/>
            </w:pPr>
            <w:r>
              <w:t xml:space="preserve">Do not assign staff organization roles. The Team </w:t>
            </w:r>
            <w:proofErr w:type="gramStart"/>
            <w:r>
              <w:t>is seeing it</w:t>
            </w:r>
            <w:proofErr w:type="gramEnd"/>
            <w:r>
              <w:t xml:space="preserve"> causing issues with drop down menus for assignment and display issues with some case load tiles. </w:t>
            </w:r>
          </w:p>
          <w:p w14:paraId="4FE89548" w14:textId="77777777" w:rsidR="00EA4805" w:rsidRDefault="00EA4805" w:rsidP="00EA4805">
            <w:pPr>
              <w:pStyle w:val="ListParagraph"/>
              <w:widowControl/>
              <w:numPr>
                <w:ilvl w:val="1"/>
                <w:numId w:val="19"/>
              </w:numPr>
              <w:autoSpaceDE/>
              <w:autoSpaceDN/>
              <w:spacing w:before="0" w:line="240" w:lineRule="auto"/>
              <w:contextualSpacing/>
            </w:pPr>
            <w:r>
              <w:t>This is an important resource for agencies wanting to learn how to add user access to the system.</w:t>
            </w:r>
          </w:p>
          <w:p w14:paraId="28B3BB1B" w14:textId="77777777" w:rsidR="00EA4805" w:rsidRDefault="00EA4805" w:rsidP="00EA4805">
            <w:pPr>
              <w:pStyle w:val="ListParagraph"/>
              <w:widowControl/>
              <w:numPr>
                <w:ilvl w:val="0"/>
                <w:numId w:val="19"/>
              </w:numPr>
              <w:autoSpaceDE/>
              <w:autoSpaceDN/>
              <w:spacing w:before="0" w:line="240" w:lineRule="auto"/>
              <w:contextualSpacing/>
              <w:rPr>
                <w:rStyle w:val="Hyperlink"/>
                <w:rFonts w:eastAsiaTheme="minorHAnsi"/>
                <w:color w:val="auto"/>
              </w:rPr>
            </w:pPr>
            <w:r>
              <w:rPr>
                <w:b/>
                <w:bCs/>
              </w:rPr>
              <w:lastRenderedPageBreak/>
              <w:t xml:space="preserve">Added: The Smart Guide: Roles and Permission. </w:t>
            </w:r>
            <w:r>
              <w:t xml:space="preserve">This resource provides a description of roles, role permissions, types of permissions and what role can complete them. Also includes who can assign staff location and roles and the roles that can assign a person's location and roles. Questions? Mentor may submit the </w:t>
            </w:r>
            <w:hyperlink r:id="rId9" w:history="1">
              <w:r>
                <w:rPr>
                  <w:rStyle w:val="Hyperlink"/>
                </w:rPr>
                <w:t xml:space="preserve">MnCHOICES </w:t>
              </w:r>
              <w:r>
                <w:rPr>
                  <w:rStyle w:val="Hyperlink"/>
                  <w:lang w:val="en"/>
                </w:rPr>
                <w:t>Help Desk Contact Form, DH</w:t>
              </w:r>
              <w:r>
                <w:rPr>
                  <w:rStyle w:val="Hyperlink"/>
                </w:rPr>
                <w:t>S-6979</w:t>
              </w:r>
            </w:hyperlink>
            <w:r>
              <w:rPr>
                <w:rStyle w:val="Hyperlink"/>
              </w:rPr>
              <w:t xml:space="preserve"> </w:t>
            </w:r>
          </w:p>
          <w:p w14:paraId="121DCD62" w14:textId="77777777" w:rsidR="00EA4805" w:rsidRDefault="00EA4805" w:rsidP="00EA4805">
            <w:pPr>
              <w:rPr>
                <w:rStyle w:val="Hyperlink"/>
                <w:u w:val="none"/>
              </w:rPr>
            </w:pPr>
          </w:p>
          <w:p w14:paraId="1C5CE286" w14:textId="77777777" w:rsidR="00EA4805" w:rsidRDefault="00EA4805" w:rsidP="00EA4805">
            <w:pPr>
              <w:rPr>
                <w:rStyle w:val="Hyperlink"/>
              </w:rPr>
            </w:pPr>
            <w:r>
              <w:rPr>
                <w:rStyle w:val="Hyperlink"/>
                <w:b/>
                <w:bCs/>
              </w:rPr>
              <w:t>4. Known Issue:</w:t>
            </w:r>
            <w:r>
              <w:rPr>
                <w:rStyle w:val="Hyperlink"/>
              </w:rPr>
              <w:t xml:space="preserve"> Users who work for a lead agency and a delegate or contracted agency are noting multiple instances of their name when in the person record, assignment icon when they assign themselves as staff. This item is documented and moving through the process of fix prioritization. </w:t>
            </w:r>
          </w:p>
          <w:p w14:paraId="326AF1D1" w14:textId="77777777" w:rsidR="00EA4805" w:rsidRDefault="00EA4805" w:rsidP="00EA4805">
            <w:pPr>
              <w:pStyle w:val="ListParagraph"/>
              <w:widowControl/>
              <w:numPr>
                <w:ilvl w:val="0"/>
                <w:numId w:val="20"/>
              </w:numPr>
              <w:autoSpaceDE/>
              <w:autoSpaceDN/>
              <w:spacing w:before="0" w:line="240" w:lineRule="auto"/>
              <w:contextualSpacing/>
              <w:rPr>
                <w:rStyle w:val="Hyperlink"/>
                <w:color w:val="auto"/>
              </w:rPr>
            </w:pPr>
            <w:r>
              <w:rPr>
                <w:rStyle w:val="Hyperlink"/>
                <w:color w:val="auto"/>
              </w:rPr>
              <w:t xml:space="preserve">The patch noted above allows users to choose an instance of their name, and only the location associated with the user’s name will display in location. </w:t>
            </w:r>
          </w:p>
          <w:p w14:paraId="7C2F7D2E" w14:textId="77777777" w:rsidR="00CA04A0" w:rsidRDefault="00CA04A0" w:rsidP="00CA04A0"/>
          <w:p w14:paraId="44E23689" w14:textId="77777777" w:rsidR="00CA04A0" w:rsidRDefault="00CA04A0" w:rsidP="00CA04A0"/>
          <w:p w14:paraId="3553041B" w14:textId="77777777" w:rsidR="00CA04A0" w:rsidRDefault="00CA04A0" w:rsidP="00CA04A0"/>
          <w:p w14:paraId="4CD14D95" w14:textId="77777777" w:rsidR="00CA04A0" w:rsidRDefault="00CA04A0" w:rsidP="00CA04A0"/>
          <w:p w14:paraId="149A3BCD" w14:textId="77777777" w:rsidR="00CA04A0" w:rsidRDefault="00CA04A0" w:rsidP="00CA04A0"/>
          <w:p w14:paraId="7BF4E5CF" w14:textId="77777777" w:rsidR="00CA04A0" w:rsidRDefault="00CA04A0" w:rsidP="00CA04A0"/>
          <w:p w14:paraId="7D213B32" w14:textId="77777777" w:rsidR="00CA04A0" w:rsidRDefault="00CA04A0" w:rsidP="00CA04A0"/>
          <w:p w14:paraId="7EE8D6E2" w14:textId="77777777" w:rsidR="00CA04A0" w:rsidRDefault="00CA04A0" w:rsidP="00CA04A0"/>
          <w:p w14:paraId="4588A7B1" w14:textId="77777777" w:rsidR="00CA04A0" w:rsidRDefault="00CA04A0" w:rsidP="00CA04A0"/>
          <w:p w14:paraId="26961A6D" w14:textId="77777777" w:rsidR="00CA04A0" w:rsidRDefault="00CA04A0" w:rsidP="00CA04A0"/>
          <w:p w14:paraId="67809B5E" w14:textId="77777777" w:rsidR="00CA04A0" w:rsidRDefault="00CA04A0" w:rsidP="00CA04A0"/>
          <w:p w14:paraId="4BD541D6" w14:textId="77777777" w:rsidR="00CA04A0" w:rsidRDefault="00CA04A0" w:rsidP="00CA04A0"/>
          <w:p w14:paraId="4F4B7CAB" w14:textId="77777777" w:rsidR="00CA04A0" w:rsidRDefault="00CA04A0" w:rsidP="00CA04A0"/>
          <w:p w14:paraId="1DFA825E" w14:textId="77777777" w:rsidR="00CA04A0" w:rsidRDefault="00CA04A0" w:rsidP="00CA04A0"/>
          <w:p w14:paraId="2E680640" w14:textId="77777777" w:rsidR="00CA04A0" w:rsidRDefault="00CA04A0" w:rsidP="00CA04A0"/>
          <w:p w14:paraId="67C47E45" w14:textId="77777777" w:rsidR="00CA04A0" w:rsidRDefault="00CA04A0" w:rsidP="00CA04A0"/>
          <w:p w14:paraId="782CFFAB" w14:textId="77777777" w:rsidR="00CA04A0" w:rsidRDefault="00CA04A0" w:rsidP="00CA04A0"/>
          <w:p w14:paraId="715944D2" w14:textId="77777777" w:rsidR="00CA04A0" w:rsidRDefault="00CA04A0" w:rsidP="00CA04A0"/>
          <w:p w14:paraId="08B21651" w14:textId="77777777" w:rsidR="00CA04A0" w:rsidRDefault="00CA04A0" w:rsidP="00CA04A0"/>
          <w:p w14:paraId="330ED5CD" w14:textId="77777777" w:rsidR="00CA04A0" w:rsidRDefault="00CA04A0" w:rsidP="00CA04A0"/>
          <w:p w14:paraId="5B2CF209" w14:textId="77777777" w:rsidR="00CA04A0" w:rsidRDefault="00CA04A0" w:rsidP="00CA04A0"/>
          <w:p w14:paraId="664E37EE" w14:textId="77777777" w:rsidR="00CA04A0" w:rsidRDefault="00CA04A0" w:rsidP="00CA04A0"/>
          <w:p w14:paraId="61C49E8B" w14:textId="77777777" w:rsidR="00CA04A0" w:rsidRDefault="00CA04A0" w:rsidP="00CA04A0"/>
          <w:p w14:paraId="5B40072C" w14:textId="77777777" w:rsidR="00CA04A0" w:rsidRDefault="00CA04A0" w:rsidP="00CA04A0"/>
        </w:tc>
      </w:tr>
    </w:tbl>
    <w:p w14:paraId="3544C243" w14:textId="5E87CDE4" w:rsidR="00CA04A0" w:rsidRDefault="00CA04A0"/>
    <w:p w14:paraId="2DD46C7A" w14:textId="4EC981B7" w:rsidR="00CA04A0" w:rsidRDefault="00CA04A0"/>
    <w:p w14:paraId="76A88B70" w14:textId="5D030BAA" w:rsidR="00CA04A0" w:rsidRDefault="00CA04A0"/>
    <w:p w14:paraId="0CB19B44" w14:textId="32257D1A" w:rsidR="00CA04A0" w:rsidRDefault="00CA04A0" w:rsidP="00D5294C"/>
    <w:p w14:paraId="14017EAE" w14:textId="5E31E0A1" w:rsidR="00CA04A0" w:rsidRDefault="00CA04A0" w:rsidP="00D5294C"/>
    <w:p w14:paraId="0B2F0979" w14:textId="77777777" w:rsidR="00CA04A0" w:rsidRDefault="00CA04A0" w:rsidP="00D5294C"/>
    <w:p w14:paraId="44AC8187" w14:textId="77777777" w:rsidR="00CA04A0" w:rsidRDefault="00CA04A0" w:rsidP="00D5294C"/>
    <w:p w14:paraId="142F2F1E" w14:textId="77777777" w:rsidR="00BB1FFD" w:rsidRPr="00BB1FFD" w:rsidRDefault="00BB1FFD" w:rsidP="00D5294C"/>
    <w:p w14:paraId="4590D332" w14:textId="785BB04C" w:rsidR="00BB1FFD" w:rsidRDefault="00BB1FFD" w:rsidP="00BB1FFD"/>
    <w:p w14:paraId="6C70ECE1" w14:textId="0C6A678B"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default" r:id="rId10"/>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1190D" w14:textId="77777777" w:rsidR="00BB1FFD" w:rsidRDefault="00BB1FFD" w:rsidP="00BB1FFD">
      <w:pPr>
        <w:spacing w:after="0" w:line="240" w:lineRule="auto"/>
      </w:pPr>
      <w:r>
        <w:separator/>
      </w:r>
    </w:p>
  </w:endnote>
  <w:endnote w:type="continuationSeparator" w:id="0">
    <w:p w14:paraId="6E17990D" w14:textId="77777777" w:rsidR="00BB1FFD" w:rsidRDefault="00BB1FFD"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45462" w14:textId="77777777" w:rsidR="00BB1FFD" w:rsidRDefault="00BB1FFD" w:rsidP="00BB1FFD">
      <w:pPr>
        <w:spacing w:after="0" w:line="240" w:lineRule="auto"/>
      </w:pPr>
      <w:r>
        <w:separator/>
      </w:r>
    </w:p>
  </w:footnote>
  <w:footnote w:type="continuationSeparator" w:id="0">
    <w:p w14:paraId="3285651D" w14:textId="77777777" w:rsidR="00BB1FFD" w:rsidRDefault="00BB1FFD"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801F" w14:textId="1F06C73D" w:rsidR="00AF1D04" w:rsidRDefault="005C7FFC">
    <w:pPr>
      <w:pStyle w:val="Header"/>
    </w:pPr>
    <w:r>
      <w:rPr>
        <w:noProof/>
      </w:rPr>
      <mc:AlternateContent>
        <mc:Choice Requires="wps">
          <w:drawing>
            <wp:anchor distT="45720" distB="45720" distL="114300" distR="114300" simplePos="0" relativeHeight="251665408"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2" w:name="_Hlk132280772"/>
                          <w:bookmarkEnd w:id="2"/>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_x0000_s1027"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3" w:name="_Hlk132280772"/>
                    <w:bookmarkEnd w:id="3"/>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9264"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F12C83"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7A031990" w:rsidR="00AF1D04" w:rsidRPr="00AF1D04" w:rsidRDefault="00EA4805"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7-5-2024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28"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7A031990" w:rsidR="00AF1D04" w:rsidRPr="00AF1D04" w:rsidRDefault="00EA4805"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7-5-2024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4240F"/>
    <w:multiLevelType w:val="hybridMultilevel"/>
    <w:tmpl w:val="15500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91066"/>
    <w:multiLevelType w:val="hybridMultilevel"/>
    <w:tmpl w:val="B7A00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5"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23297"/>
    <w:multiLevelType w:val="hybridMultilevel"/>
    <w:tmpl w:val="1DD0030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7" w15:restartNumberingAfterBreak="0">
    <w:nsid w:val="79517ABE"/>
    <w:multiLevelType w:val="hybridMultilevel"/>
    <w:tmpl w:val="7FE4B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1"/>
  </w:num>
  <w:num w:numId="2" w16cid:durableId="1797331095">
    <w:abstractNumId w:val="6"/>
  </w:num>
  <w:num w:numId="3" w16cid:durableId="214856249">
    <w:abstractNumId w:val="9"/>
  </w:num>
  <w:num w:numId="4" w16cid:durableId="1499616861">
    <w:abstractNumId w:val="14"/>
  </w:num>
  <w:num w:numId="5" w16cid:durableId="2073769093">
    <w:abstractNumId w:val="1"/>
  </w:num>
  <w:num w:numId="6" w16cid:durableId="18362904">
    <w:abstractNumId w:val="18"/>
  </w:num>
  <w:num w:numId="7" w16cid:durableId="495341996">
    <w:abstractNumId w:val="19"/>
  </w:num>
  <w:num w:numId="8" w16cid:durableId="195433800">
    <w:abstractNumId w:val="2"/>
  </w:num>
  <w:num w:numId="9" w16cid:durableId="2131320421">
    <w:abstractNumId w:val="10"/>
  </w:num>
  <w:num w:numId="10" w16cid:durableId="292836173">
    <w:abstractNumId w:val="7"/>
  </w:num>
  <w:num w:numId="11" w16cid:durableId="590047722">
    <w:abstractNumId w:val="3"/>
  </w:num>
  <w:num w:numId="12" w16cid:durableId="1674527007">
    <w:abstractNumId w:val="5"/>
  </w:num>
  <w:num w:numId="13" w16cid:durableId="1073697651">
    <w:abstractNumId w:val="4"/>
  </w:num>
  <w:num w:numId="14" w16cid:durableId="1167403472">
    <w:abstractNumId w:val="12"/>
  </w:num>
  <w:num w:numId="15" w16cid:durableId="1282767395">
    <w:abstractNumId w:val="15"/>
  </w:num>
  <w:num w:numId="16" w16cid:durableId="974333673">
    <w:abstractNumId w:val="8"/>
  </w:num>
  <w:num w:numId="17" w16cid:durableId="103885621">
    <w:abstractNumId w:val="17"/>
  </w:num>
  <w:num w:numId="18" w16cid:durableId="963270396">
    <w:abstractNumId w:val="0"/>
  </w:num>
  <w:num w:numId="19" w16cid:durableId="498885451">
    <w:abstractNumId w:val="13"/>
  </w:num>
  <w:num w:numId="20" w16cid:durableId="17407854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150443"/>
    <w:rsid w:val="00222CB4"/>
    <w:rsid w:val="00287C94"/>
    <w:rsid w:val="002E7252"/>
    <w:rsid w:val="003C1F8E"/>
    <w:rsid w:val="003E3582"/>
    <w:rsid w:val="0044696A"/>
    <w:rsid w:val="004D30F0"/>
    <w:rsid w:val="005413CA"/>
    <w:rsid w:val="005C7FFC"/>
    <w:rsid w:val="005E07CD"/>
    <w:rsid w:val="00605891"/>
    <w:rsid w:val="00661EAF"/>
    <w:rsid w:val="00667838"/>
    <w:rsid w:val="00690495"/>
    <w:rsid w:val="00696BE2"/>
    <w:rsid w:val="006B5D91"/>
    <w:rsid w:val="007808B0"/>
    <w:rsid w:val="007A5F11"/>
    <w:rsid w:val="0080562D"/>
    <w:rsid w:val="00887099"/>
    <w:rsid w:val="008877C2"/>
    <w:rsid w:val="00954AF8"/>
    <w:rsid w:val="00986E5D"/>
    <w:rsid w:val="00A16F35"/>
    <w:rsid w:val="00A24223"/>
    <w:rsid w:val="00AA1C20"/>
    <w:rsid w:val="00AB049B"/>
    <w:rsid w:val="00AD5757"/>
    <w:rsid w:val="00AF1D04"/>
    <w:rsid w:val="00B11380"/>
    <w:rsid w:val="00BB1FFD"/>
    <w:rsid w:val="00BD6DF2"/>
    <w:rsid w:val="00C608E4"/>
    <w:rsid w:val="00CA04A0"/>
    <w:rsid w:val="00CA1E33"/>
    <w:rsid w:val="00CA2A1A"/>
    <w:rsid w:val="00CF49F1"/>
    <w:rsid w:val="00D5294C"/>
    <w:rsid w:val="00EA4805"/>
    <w:rsid w:val="00EC4AA6"/>
    <w:rsid w:val="00F36B5F"/>
    <w:rsid w:val="00F5483A"/>
    <w:rsid w:val="00F610EE"/>
    <w:rsid w:val="00F62A08"/>
    <w:rsid w:val="00FC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A48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character" w:customStyle="1" w:styleId="Heading2Char">
    <w:name w:val="Heading 2 Char"/>
    <w:basedOn w:val="DefaultParagraphFont"/>
    <w:link w:val="Heading2"/>
    <w:uiPriority w:val="9"/>
    <w:semiHidden/>
    <w:rsid w:val="00EA4805"/>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basedOn w:val="DefaultParagraphFont"/>
    <w:link w:val="ListParagraph"/>
    <w:locked/>
    <w:rsid w:val="00EA4805"/>
    <w:rPr>
      <w:rFonts w:eastAsia="Franklin Gothic Book" w:cs="Franklin Gothic Book"/>
      <w:color w:val="171717" w:themeColor="background2" w:themeShade="1A"/>
      <w:lang w:bidi="en-US"/>
    </w:rPr>
  </w:style>
  <w:style w:type="paragraph" w:customStyle="1" w:styleId="pf0">
    <w:name w:val="pf0"/>
    <w:basedOn w:val="Normal"/>
    <w:rsid w:val="00EA4805"/>
    <w:pPr>
      <w:spacing w:before="100" w:beforeAutospacing="1" w:after="100" w:afterAutospacing="1" w:line="240" w:lineRule="auto"/>
    </w:pPr>
    <w:rPr>
      <w:rFonts w:ascii="Times New Roman" w:hAnsi="Times New Roman" w:cs="Times New Roman"/>
      <w:sz w:val="24"/>
      <w:szCs w:val="24"/>
    </w:rPr>
  </w:style>
  <w:style w:type="character" w:customStyle="1" w:styleId="cf01">
    <w:name w:val="cf01"/>
    <w:basedOn w:val="DefaultParagraphFont"/>
    <w:rsid w:val="00EA4805"/>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958105">
      <w:bodyDiv w:val="1"/>
      <w:marLeft w:val="0"/>
      <w:marRight w:val="0"/>
      <w:marTop w:val="0"/>
      <w:marBottom w:val="0"/>
      <w:divBdr>
        <w:top w:val="none" w:sz="0" w:space="0" w:color="auto"/>
        <w:left w:val="none" w:sz="0" w:space="0" w:color="auto"/>
        <w:bottom w:val="none" w:sz="0" w:space="0" w:color="auto"/>
        <w:right w:val="none" w:sz="0" w:space="0" w:color="auto"/>
      </w:divBdr>
    </w:div>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 w:id="166955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9C3BA.769C52F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rldefense.com/v3/__https:/edocs.dhs.state.mn.us/lfserver/Public/DHS-6979-ENG__;!!CwIvYz4dIaSa!L_4k2WeA9GCrAcsEJKHNGXZEE4fibDSepOFpFpVl8C04S5HPBaCGn5bZyIGSXBRLdG8ZZJok6Jx0zFB6zSI3E5jH-5C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756</Words>
  <Characters>4312</Characters>
  <Application>Microsoft Office Word</Application>
  <DocSecurity>8</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Ness, Cate</cp:lastModifiedBy>
  <cp:revision>3</cp:revision>
  <cp:lastPrinted>2023-04-13T19:37:00Z</cp:lastPrinted>
  <dcterms:created xsi:type="dcterms:W3CDTF">2024-07-05T20:19:00Z</dcterms:created>
  <dcterms:modified xsi:type="dcterms:W3CDTF">2024-07-05T20:38:00Z</dcterms:modified>
</cp:coreProperties>
</file>