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641" w14:textId="77777777" w:rsidR="001668F2" w:rsidRDefault="001668F2" w:rsidP="0057593A">
      <w:pPr>
        <w:spacing w:after="160"/>
        <w:jc w:val="center"/>
        <w:rPr>
          <w:rFonts w:cs="Tahoma"/>
          <w:b/>
        </w:rPr>
      </w:pPr>
      <w:bookmarkStart w:id="0" w:name="_Hlk154055177"/>
    </w:p>
    <w:p w14:paraId="50443F0B" w14:textId="2A62353E" w:rsidR="0057593A" w:rsidRPr="0057593A" w:rsidRDefault="00F8072E" w:rsidP="0057593A">
      <w:pPr>
        <w:spacing w:after="160"/>
        <w:jc w:val="center"/>
        <w:rPr>
          <w:rFonts w:ascii="Arial" w:hAnsi="Arial" w:cs="Arial"/>
          <w:b/>
          <w:sz w:val="28"/>
          <w:szCs w:val="28"/>
        </w:rPr>
      </w:pPr>
      <w:r>
        <w:rPr>
          <w:rFonts w:ascii="Arial" w:hAnsi="Arial" w:cs="Arial"/>
          <w:b/>
          <w:sz w:val="28"/>
          <w:szCs w:val="28"/>
        </w:rPr>
        <w:t xml:space="preserve">Blue Plus </w:t>
      </w:r>
      <w:r w:rsidR="0057593A" w:rsidRPr="0057593A">
        <w:rPr>
          <w:rFonts w:ascii="Arial" w:hAnsi="Arial" w:cs="Arial"/>
          <w:b/>
          <w:sz w:val="28"/>
          <w:szCs w:val="28"/>
        </w:rPr>
        <w:t>MSC+ and MSHO</w:t>
      </w:r>
      <w:r>
        <w:rPr>
          <w:rFonts w:ascii="Arial" w:hAnsi="Arial" w:cs="Arial"/>
          <w:b/>
          <w:sz w:val="28"/>
          <w:szCs w:val="28"/>
        </w:rPr>
        <w:t xml:space="preserve"> Dental </w:t>
      </w:r>
      <w:r w:rsidR="0057593A" w:rsidRPr="0057593A">
        <w:rPr>
          <w:rFonts w:ascii="Arial" w:hAnsi="Arial" w:cs="Arial"/>
          <w:b/>
          <w:sz w:val="28"/>
          <w:szCs w:val="28"/>
        </w:rPr>
        <w:t>Scenario &amp; Resource Guide</w:t>
      </w:r>
    </w:p>
    <w:tbl>
      <w:tblPr>
        <w:tblStyle w:val="TableGrid"/>
        <w:tblW w:w="12325" w:type="dxa"/>
        <w:jc w:val="center"/>
        <w:tblLook w:val="04A0" w:firstRow="1" w:lastRow="0" w:firstColumn="1" w:lastColumn="0" w:noHBand="0" w:noVBand="1"/>
      </w:tblPr>
      <w:tblGrid>
        <w:gridCol w:w="4065"/>
        <w:gridCol w:w="4065"/>
        <w:gridCol w:w="4195"/>
      </w:tblGrid>
      <w:tr w:rsidR="0057593A" w:rsidRPr="0057593A" w14:paraId="51BD0B56" w14:textId="77777777" w:rsidTr="003345D3">
        <w:trPr>
          <w:jc w:val="center"/>
        </w:trPr>
        <w:tc>
          <w:tcPr>
            <w:tcW w:w="12325" w:type="dxa"/>
            <w:gridSpan w:val="3"/>
            <w:tcBorders>
              <w:bottom w:val="single" w:sz="4" w:space="0" w:color="auto"/>
            </w:tcBorders>
          </w:tcPr>
          <w:p w14:paraId="3FFD6802" w14:textId="77777777" w:rsidR="007808DE" w:rsidRDefault="007808DE" w:rsidP="001668F2">
            <w:pPr>
              <w:spacing w:after="160"/>
              <w:rPr>
                <w:rFonts w:ascii="Arial" w:hAnsi="Arial" w:cs="Arial"/>
                <w:sz w:val="24"/>
                <w:szCs w:val="24"/>
              </w:rPr>
            </w:pPr>
          </w:p>
          <w:p w14:paraId="70682EB2" w14:textId="5058E5B2" w:rsidR="003A6470" w:rsidRDefault="0057593A" w:rsidP="003A6470">
            <w:pPr>
              <w:spacing w:after="160" w:line="276" w:lineRule="auto"/>
              <w:jc w:val="center"/>
              <w:rPr>
                <w:rFonts w:ascii="Arial" w:hAnsi="Arial" w:cs="Arial"/>
                <w:sz w:val="24"/>
                <w:szCs w:val="24"/>
              </w:rPr>
            </w:pPr>
            <w:r w:rsidRPr="0057593A">
              <w:rPr>
                <w:rFonts w:ascii="Arial" w:hAnsi="Arial" w:cs="Arial"/>
                <w:sz w:val="24"/>
                <w:szCs w:val="24"/>
              </w:rPr>
              <w:t xml:space="preserve">Blue Plus Care Coordinators: Please use this </w:t>
            </w:r>
            <w:r w:rsidR="007D0BFA">
              <w:rPr>
                <w:rFonts w:ascii="Arial" w:hAnsi="Arial" w:cs="Arial"/>
                <w:sz w:val="24"/>
                <w:szCs w:val="24"/>
              </w:rPr>
              <w:t xml:space="preserve">scenario and resource </w:t>
            </w:r>
            <w:r w:rsidRPr="0057593A">
              <w:rPr>
                <w:rFonts w:ascii="Arial" w:hAnsi="Arial" w:cs="Arial"/>
                <w:sz w:val="24"/>
                <w:szCs w:val="24"/>
              </w:rPr>
              <w:t xml:space="preserve">guide when talking with your </w:t>
            </w:r>
            <w:r w:rsidR="004078F9" w:rsidRPr="0057593A">
              <w:rPr>
                <w:rFonts w:ascii="Arial" w:hAnsi="Arial" w:cs="Arial"/>
                <w:sz w:val="24"/>
                <w:szCs w:val="24"/>
              </w:rPr>
              <w:t>members</w:t>
            </w:r>
            <w:r w:rsidRPr="0057593A">
              <w:rPr>
                <w:rFonts w:ascii="Arial" w:hAnsi="Arial" w:cs="Arial"/>
                <w:sz w:val="24"/>
                <w:szCs w:val="24"/>
              </w:rPr>
              <w:t xml:space="preserve"> about their questions or concerns related to receiving </w:t>
            </w:r>
            <w:r w:rsidR="00B466D1">
              <w:rPr>
                <w:rFonts w:ascii="Arial" w:hAnsi="Arial" w:cs="Arial"/>
                <w:sz w:val="24"/>
                <w:szCs w:val="24"/>
              </w:rPr>
              <w:t>dental care</w:t>
            </w:r>
            <w:r w:rsidR="00093C07">
              <w:rPr>
                <w:rFonts w:ascii="Arial" w:hAnsi="Arial" w:cs="Arial"/>
                <w:sz w:val="24"/>
                <w:szCs w:val="24"/>
              </w:rPr>
              <w:t>.</w:t>
            </w:r>
          </w:p>
          <w:p w14:paraId="054C0DE0" w14:textId="5D8C34EC" w:rsidR="003F3B39" w:rsidRPr="0057593A" w:rsidRDefault="003A6470" w:rsidP="003A6470">
            <w:pPr>
              <w:spacing w:after="160" w:line="276" w:lineRule="auto"/>
              <w:jc w:val="center"/>
              <w:rPr>
                <w:rFonts w:ascii="Arial" w:hAnsi="Arial" w:cs="Arial"/>
                <w:sz w:val="24"/>
                <w:szCs w:val="24"/>
              </w:rPr>
            </w:pPr>
            <w:r>
              <w:rPr>
                <w:noProof/>
                <w14:ligatures w14:val="standardContextual"/>
              </w:rPr>
              <w:t xml:space="preserve"> </w:t>
            </w:r>
            <w:r>
              <w:rPr>
                <w:rFonts w:ascii="Arial" w:hAnsi="Arial" w:cs="Arial"/>
                <w:noProof/>
                <w:sz w:val="24"/>
                <w:szCs w:val="24"/>
                <w14:ligatures w14:val="standardContextual"/>
              </w:rPr>
              <w:drawing>
                <wp:inline distT="0" distB="0" distL="0" distR="0" wp14:anchorId="66D71AAC" wp14:editId="7F5F740F">
                  <wp:extent cx="1184592" cy="789728"/>
                  <wp:effectExtent l="0" t="0" r="0" b="0"/>
                  <wp:docPr id="991076244" name="Picture 5" descr="Tooth with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76244" name="Picture 991076244" descr="Tooth with tool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18" cy="800945"/>
                          </a:xfrm>
                          <a:prstGeom prst="rect">
                            <a:avLst/>
                          </a:prstGeom>
                        </pic:spPr>
                      </pic:pic>
                    </a:graphicData>
                  </a:graphic>
                </wp:inline>
              </w:drawing>
            </w:r>
          </w:p>
        </w:tc>
      </w:tr>
      <w:tr w:rsidR="004D44DD" w:rsidRPr="0057593A" w14:paraId="189CC653" w14:textId="77777777" w:rsidTr="003A6470">
        <w:trPr>
          <w:jc w:val="center"/>
        </w:trPr>
        <w:tc>
          <w:tcPr>
            <w:tcW w:w="12325" w:type="dxa"/>
            <w:gridSpan w:val="3"/>
            <w:tcBorders>
              <w:top w:val="single" w:sz="4" w:space="0" w:color="auto"/>
              <w:left w:val="nil"/>
              <w:bottom w:val="single" w:sz="4" w:space="0" w:color="auto"/>
              <w:right w:val="nil"/>
            </w:tcBorders>
          </w:tcPr>
          <w:p w14:paraId="2E2D6E19" w14:textId="77777777" w:rsidR="003345D3" w:rsidRDefault="003345D3" w:rsidP="004D44DD">
            <w:pPr>
              <w:spacing w:after="160"/>
              <w:jc w:val="center"/>
              <w:rPr>
                <w:rFonts w:ascii="Arial" w:hAnsi="Arial" w:cs="Arial"/>
                <w:b/>
                <w:bCs/>
                <w:sz w:val="24"/>
                <w:szCs w:val="24"/>
                <w:u w:val="single"/>
              </w:rPr>
            </w:pPr>
          </w:p>
          <w:p w14:paraId="22E725AB" w14:textId="379A1BE8" w:rsidR="004D44DD" w:rsidRPr="004D44DD" w:rsidRDefault="004D44DD" w:rsidP="004D44DD">
            <w:pPr>
              <w:spacing w:after="160"/>
              <w:jc w:val="center"/>
              <w:rPr>
                <w:rFonts w:ascii="Arial" w:hAnsi="Arial" w:cs="Arial"/>
                <w:b/>
                <w:bCs/>
                <w:sz w:val="24"/>
                <w:szCs w:val="24"/>
                <w:u w:val="single"/>
              </w:rPr>
            </w:pPr>
            <w:r w:rsidRPr="00CB60A4">
              <w:rPr>
                <w:rFonts w:ascii="Arial" w:hAnsi="Arial" w:cs="Arial"/>
                <w:b/>
                <w:bCs/>
                <w:sz w:val="32"/>
                <w:szCs w:val="32"/>
                <w:u w:val="single"/>
              </w:rPr>
              <w:t>TABLE OF CONTENTS</w:t>
            </w:r>
          </w:p>
        </w:tc>
      </w:tr>
      <w:tr w:rsidR="004D44DD" w:rsidRPr="0057593A" w14:paraId="2900B802" w14:textId="7262E6B5" w:rsidTr="003A6470">
        <w:trPr>
          <w:jc w:val="center"/>
        </w:trPr>
        <w:tc>
          <w:tcPr>
            <w:tcW w:w="4065" w:type="dxa"/>
            <w:tcBorders>
              <w:top w:val="single" w:sz="4" w:space="0" w:color="auto"/>
              <w:left w:val="single" w:sz="4" w:space="0" w:color="auto"/>
              <w:bottom w:val="nil"/>
              <w:right w:val="nil"/>
            </w:tcBorders>
            <w:shd w:val="clear" w:color="auto" w:fill="F2F2F2" w:themeFill="background1" w:themeFillShade="F2"/>
          </w:tcPr>
          <w:p w14:paraId="5F039F3C" w14:textId="4776CB20" w:rsidR="004D44DD" w:rsidRPr="004D44DD" w:rsidRDefault="00F577BD" w:rsidP="004D44DD">
            <w:pPr>
              <w:pStyle w:val="ListParagraph"/>
              <w:numPr>
                <w:ilvl w:val="0"/>
                <w:numId w:val="24"/>
              </w:numPr>
              <w:rPr>
                <w:rFonts w:ascii="Arial" w:hAnsi="Arial" w:cs="Arial"/>
                <w:sz w:val="24"/>
                <w:szCs w:val="24"/>
              </w:rPr>
            </w:pPr>
            <w:hyperlink w:anchor="Scenario_1" w:history="1">
              <w:r w:rsidR="004D44DD" w:rsidRPr="00036B4E">
                <w:rPr>
                  <w:rStyle w:val="Hyperlink"/>
                  <w:rFonts w:ascii="Arial" w:hAnsi="Arial" w:cs="Arial"/>
                  <w:sz w:val="24"/>
                  <w:szCs w:val="24"/>
                </w:rPr>
                <w:t>Member cannot find a dentist</w:t>
              </w:r>
              <w:r w:rsidR="008A63A5" w:rsidRPr="00036B4E">
                <w:rPr>
                  <w:rStyle w:val="Hyperlink"/>
                  <w:rFonts w:ascii="Arial" w:hAnsi="Arial" w:cs="Arial"/>
                  <w:sz w:val="24"/>
                  <w:szCs w:val="24"/>
                </w:rPr>
                <w:t xml:space="preserve"> that accepts their insurance</w:t>
              </w:r>
              <w:r w:rsidR="00341276" w:rsidRPr="00036B4E">
                <w:rPr>
                  <w:rStyle w:val="Hyperlink"/>
                  <w:rFonts w:ascii="Arial" w:hAnsi="Arial" w:cs="Arial"/>
                  <w:sz w:val="24"/>
                  <w:szCs w:val="24"/>
                </w:rPr>
                <w:t>.</w:t>
              </w:r>
            </w:hyperlink>
            <w:r w:rsidR="004D44DD" w:rsidRPr="004D44DD">
              <w:rPr>
                <w:rFonts w:ascii="Arial" w:hAnsi="Arial" w:cs="Arial"/>
                <w:sz w:val="24"/>
                <w:szCs w:val="24"/>
              </w:rPr>
              <w:t xml:space="preserve"> </w:t>
            </w:r>
          </w:p>
        </w:tc>
        <w:tc>
          <w:tcPr>
            <w:tcW w:w="4065" w:type="dxa"/>
            <w:tcBorders>
              <w:top w:val="single" w:sz="4" w:space="0" w:color="auto"/>
              <w:left w:val="nil"/>
              <w:bottom w:val="nil"/>
              <w:right w:val="nil"/>
            </w:tcBorders>
            <w:shd w:val="clear" w:color="auto" w:fill="F2F2F2" w:themeFill="background1" w:themeFillShade="F2"/>
          </w:tcPr>
          <w:p w14:paraId="70A77705" w14:textId="4AF91C55" w:rsidR="004D44DD" w:rsidRPr="004D44DD" w:rsidRDefault="00340AFA" w:rsidP="004D44DD">
            <w:pPr>
              <w:pStyle w:val="ListParagraph"/>
              <w:numPr>
                <w:ilvl w:val="0"/>
                <w:numId w:val="24"/>
              </w:numPr>
              <w:rPr>
                <w:rFonts w:ascii="Arial" w:hAnsi="Arial" w:cs="Arial"/>
                <w:sz w:val="24"/>
                <w:szCs w:val="24"/>
              </w:rPr>
            </w:pPr>
            <w:hyperlink w:anchor="Scenario_2" w:history="1">
              <w:r w:rsidR="004D44DD" w:rsidRPr="00036B4E">
                <w:rPr>
                  <w:rStyle w:val="Hyperlink"/>
                  <w:rFonts w:ascii="Arial" w:hAnsi="Arial" w:cs="Arial"/>
                  <w:sz w:val="24"/>
                  <w:szCs w:val="24"/>
                </w:rPr>
                <w:t xml:space="preserve">Member declines an annual dental </w:t>
              </w:r>
              <w:r w:rsidR="00FD7066">
                <w:rPr>
                  <w:rStyle w:val="Hyperlink"/>
                  <w:rFonts w:ascii="Arial" w:hAnsi="Arial" w:cs="Arial"/>
                  <w:sz w:val="24"/>
                  <w:szCs w:val="24"/>
                </w:rPr>
                <w:t xml:space="preserve">exam </w:t>
              </w:r>
              <w:r w:rsidR="009519F1" w:rsidRPr="00036B4E">
                <w:rPr>
                  <w:rStyle w:val="Hyperlink"/>
                  <w:rFonts w:ascii="Arial" w:hAnsi="Arial" w:cs="Arial"/>
                  <w:sz w:val="24"/>
                  <w:szCs w:val="24"/>
                </w:rPr>
                <w:t>due to having no concerns</w:t>
              </w:r>
              <w:r w:rsidR="00341276" w:rsidRPr="00036B4E">
                <w:rPr>
                  <w:rStyle w:val="Hyperlink"/>
                  <w:rFonts w:ascii="Arial" w:hAnsi="Arial" w:cs="Arial"/>
                  <w:sz w:val="24"/>
                  <w:szCs w:val="24"/>
                </w:rPr>
                <w:t>.</w:t>
              </w:r>
            </w:hyperlink>
          </w:p>
        </w:tc>
        <w:tc>
          <w:tcPr>
            <w:tcW w:w="4195" w:type="dxa"/>
            <w:tcBorders>
              <w:top w:val="single" w:sz="4" w:space="0" w:color="auto"/>
              <w:left w:val="nil"/>
              <w:bottom w:val="nil"/>
              <w:right w:val="single" w:sz="4" w:space="0" w:color="auto"/>
            </w:tcBorders>
            <w:shd w:val="clear" w:color="auto" w:fill="F2F2F2" w:themeFill="background1" w:themeFillShade="F2"/>
          </w:tcPr>
          <w:p w14:paraId="573995C1" w14:textId="71576897" w:rsidR="008A63A5" w:rsidRPr="003C0038" w:rsidRDefault="00F577BD" w:rsidP="008A63A5">
            <w:pPr>
              <w:pStyle w:val="ListParagraph"/>
              <w:numPr>
                <w:ilvl w:val="0"/>
                <w:numId w:val="23"/>
              </w:numPr>
              <w:rPr>
                <w:rFonts w:ascii="Arial" w:hAnsi="Arial" w:cs="Arial"/>
                <w:sz w:val="24"/>
                <w:szCs w:val="24"/>
              </w:rPr>
            </w:pPr>
            <w:hyperlink w:anchor="Scenario_3" w:history="1">
              <w:r w:rsidR="008A63A5" w:rsidRPr="00036B4E">
                <w:rPr>
                  <w:rStyle w:val="Hyperlink"/>
                  <w:rFonts w:ascii="Arial" w:hAnsi="Arial" w:cs="Arial"/>
                  <w:sz w:val="24"/>
                  <w:szCs w:val="24"/>
                </w:rPr>
                <w:t>Member is managing chronic or acute conditions and they</w:t>
              </w:r>
              <w:r w:rsidR="00DB709F" w:rsidRPr="00036B4E">
                <w:rPr>
                  <w:rStyle w:val="Hyperlink"/>
                  <w:rFonts w:ascii="Arial" w:hAnsi="Arial" w:cs="Arial"/>
                  <w:sz w:val="24"/>
                  <w:szCs w:val="24"/>
                </w:rPr>
                <w:t xml:space="preserve"> or their </w:t>
              </w:r>
              <w:r w:rsidR="008A63A5" w:rsidRPr="00036B4E">
                <w:rPr>
                  <w:rStyle w:val="Hyperlink"/>
                  <w:rFonts w:ascii="Arial" w:hAnsi="Arial" w:cs="Arial"/>
                  <w:sz w:val="24"/>
                  <w:szCs w:val="24"/>
                </w:rPr>
                <w:t>caregiver do not see oral health as a priority.</w:t>
              </w:r>
            </w:hyperlink>
          </w:p>
        </w:tc>
      </w:tr>
      <w:tr w:rsidR="00DB709F" w:rsidRPr="0057593A" w14:paraId="3DDAFD71" w14:textId="77777777" w:rsidTr="003A6470">
        <w:trPr>
          <w:jc w:val="center"/>
        </w:trPr>
        <w:tc>
          <w:tcPr>
            <w:tcW w:w="4065" w:type="dxa"/>
            <w:tcBorders>
              <w:top w:val="nil"/>
              <w:left w:val="single" w:sz="4" w:space="0" w:color="auto"/>
              <w:bottom w:val="nil"/>
              <w:right w:val="nil"/>
            </w:tcBorders>
            <w:shd w:val="clear" w:color="auto" w:fill="F2F2F2" w:themeFill="background1" w:themeFillShade="F2"/>
          </w:tcPr>
          <w:p w14:paraId="5ADCD2AD" w14:textId="2100B24B" w:rsidR="00DB709F" w:rsidRPr="004D44DD" w:rsidRDefault="00F577BD" w:rsidP="004D44DD">
            <w:pPr>
              <w:pStyle w:val="ListParagraph"/>
              <w:numPr>
                <w:ilvl w:val="0"/>
                <w:numId w:val="24"/>
              </w:numPr>
              <w:rPr>
                <w:rFonts w:ascii="Arial" w:hAnsi="Arial" w:cs="Arial"/>
                <w:sz w:val="24"/>
                <w:szCs w:val="24"/>
              </w:rPr>
            </w:pPr>
            <w:hyperlink w:anchor="Scenario_4" w:history="1">
              <w:r w:rsidR="00DB709F" w:rsidRPr="00036B4E">
                <w:rPr>
                  <w:rStyle w:val="Hyperlink"/>
                  <w:rFonts w:ascii="Arial" w:hAnsi="Arial" w:cs="Arial"/>
                  <w:sz w:val="24"/>
                  <w:szCs w:val="24"/>
                </w:rPr>
                <w:t>Member resides in the Nursing Home.</w:t>
              </w:r>
            </w:hyperlink>
          </w:p>
        </w:tc>
        <w:tc>
          <w:tcPr>
            <w:tcW w:w="4065" w:type="dxa"/>
            <w:tcBorders>
              <w:top w:val="nil"/>
              <w:left w:val="nil"/>
              <w:bottom w:val="nil"/>
              <w:right w:val="nil"/>
            </w:tcBorders>
            <w:shd w:val="clear" w:color="auto" w:fill="F2F2F2" w:themeFill="background1" w:themeFillShade="F2"/>
          </w:tcPr>
          <w:p w14:paraId="648B1747" w14:textId="43DF6F73" w:rsidR="00DB709F" w:rsidRPr="004D44DD" w:rsidRDefault="00F577BD" w:rsidP="004D44DD">
            <w:pPr>
              <w:pStyle w:val="ListParagraph"/>
              <w:numPr>
                <w:ilvl w:val="0"/>
                <w:numId w:val="24"/>
              </w:numPr>
              <w:rPr>
                <w:rFonts w:ascii="Arial" w:hAnsi="Arial" w:cs="Arial"/>
                <w:sz w:val="24"/>
                <w:szCs w:val="24"/>
              </w:rPr>
            </w:pPr>
            <w:hyperlink w:anchor="Scenario_5" w:history="1">
              <w:r w:rsidR="00341276" w:rsidRPr="00036B4E">
                <w:rPr>
                  <w:rStyle w:val="Hyperlink"/>
                  <w:rFonts w:ascii="Arial" w:hAnsi="Arial" w:cs="Arial"/>
                  <w:sz w:val="24"/>
                  <w:szCs w:val="24"/>
                </w:rPr>
                <w:t>Member/caregiver declines an annual dental visit because they do not have any of their original teeth.</w:t>
              </w:r>
            </w:hyperlink>
          </w:p>
        </w:tc>
        <w:tc>
          <w:tcPr>
            <w:tcW w:w="4195" w:type="dxa"/>
            <w:tcBorders>
              <w:top w:val="nil"/>
              <w:left w:val="nil"/>
              <w:bottom w:val="nil"/>
              <w:right w:val="single" w:sz="4" w:space="0" w:color="auto"/>
            </w:tcBorders>
            <w:shd w:val="clear" w:color="auto" w:fill="F2F2F2" w:themeFill="background1" w:themeFillShade="F2"/>
          </w:tcPr>
          <w:p w14:paraId="4708F63B" w14:textId="17F5D723" w:rsidR="00DB709F" w:rsidRPr="008A63A5" w:rsidRDefault="00F577BD" w:rsidP="008A63A5">
            <w:pPr>
              <w:pStyle w:val="ListParagraph"/>
              <w:numPr>
                <w:ilvl w:val="0"/>
                <w:numId w:val="23"/>
              </w:numPr>
              <w:rPr>
                <w:rFonts w:ascii="Arial" w:hAnsi="Arial" w:cs="Arial"/>
                <w:sz w:val="24"/>
                <w:szCs w:val="24"/>
              </w:rPr>
            </w:pPr>
            <w:hyperlink w:anchor="Scenario_6" w:history="1">
              <w:r w:rsidR="00980229" w:rsidRPr="00036B4E">
                <w:rPr>
                  <w:rStyle w:val="Hyperlink"/>
                  <w:rFonts w:ascii="Arial" w:hAnsi="Arial" w:cs="Arial"/>
                  <w:sz w:val="24"/>
                  <w:szCs w:val="24"/>
                </w:rPr>
                <w:t xml:space="preserve">Member </w:t>
              </w:r>
              <w:r w:rsidR="005B1F2F" w:rsidRPr="00036B4E">
                <w:rPr>
                  <w:rStyle w:val="Hyperlink"/>
                  <w:rFonts w:ascii="Arial" w:hAnsi="Arial" w:cs="Arial"/>
                  <w:sz w:val="24"/>
                  <w:szCs w:val="24"/>
                </w:rPr>
                <w:t xml:space="preserve">is </w:t>
              </w:r>
              <w:r w:rsidR="00980229" w:rsidRPr="00036B4E">
                <w:rPr>
                  <w:rStyle w:val="Hyperlink"/>
                  <w:rFonts w:ascii="Arial" w:hAnsi="Arial" w:cs="Arial"/>
                  <w:sz w:val="24"/>
                  <w:szCs w:val="24"/>
                </w:rPr>
                <w:t>concern</w:t>
              </w:r>
              <w:r w:rsidR="005B1F2F" w:rsidRPr="00036B4E">
                <w:rPr>
                  <w:rStyle w:val="Hyperlink"/>
                  <w:rFonts w:ascii="Arial" w:hAnsi="Arial" w:cs="Arial"/>
                  <w:sz w:val="24"/>
                  <w:szCs w:val="24"/>
                </w:rPr>
                <w:t>ed</w:t>
              </w:r>
              <w:r w:rsidR="00980229" w:rsidRPr="00036B4E">
                <w:rPr>
                  <w:rStyle w:val="Hyperlink"/>
                  <w:rFonts w:ascii="Arial" w:hAnsi="Arial" w:cs="Arial"/>
                  <w:sz w:val="24"/>
                  <w:szCs w:val="24"/>
                </w:rPr>
                <w:t xml:space="preserve"> about </w:t>
              </w:r>
              <w:r w:rsidR="0034005C" w:rsidRPr="00036B4E">
                <w:rPr>
                  <w:rStyle w:val="Hyperlink"/>
                  <w:rFonts w:ascii="Arial" w:hAnsi="Arial" w:cs="Arial"/>
                  <w:sz w:val="24"/>
                  <w:szCs w:val="24"/>
                </w:rPr>
                <w:t xml:space="preserve">potential </w:t>
              </w:r>
              <w:r w:rsidR="00980229" w:rsidRPr="00036B4E">
                <w:rPr>
                  <w:rStyle w:val="Hyperlink"/>
                  <w:rFonts w:ascii="Arial" w:hAnsi="Arial" w:cs="Arial"/>
                  <w:sz w:val="24"/>
                  <w:szCs w:val="24"/>
                </w:rPr>
                <w:t>out-of-pocket cost</w:t>
              </w:r>
              <w:r w:rsidR="005B1F2F" w:rsidRPr="00036B4E">
                <w:rPr>
                  <w:rStyle w:val="Hyperlink"/>
                  <w:rFonts w:ascii="Arial" w:hAnsi="Arial" w:cs="Arial"/>
                  <w:sz w:val="24"/>
                  <w:szCs w:val="24"/>
                </w:rPr>
                <w:t xml:space="preserve">(s) </w:t>
              </w:r>
              <w:r w:rsidR="00B37938" w:rsidRPr="00036B4E">
                <w:rPr>
                  <w:rStyle w:val="Hyperlink"/>
                  <w:rFonts w:ascii="Arial" w:hAnsi="Arial" w:cs="Arial"/>
                  <w:sz w:val="24"/>
                  <w:szCs w:val="24"/>
                </w:rPr>
                <w:t>for dental care beyond</w:t>
              </w:r>
              <w:r w:rsidR="005B1F2F" w:rsidRPr="00036B4E">
                <w:rPr>
                  <w:rStyle w:val="Hyperlink"/>
                  <w:rFonts w:ascii="Arial" w:hAnsi="Arial" w:cs="Arial"/>
                  <w:sz w:val="24"/>
                  <w:szCs w:val="24"/>
                </w:rPr>
                <w:t xml:space="preserve"> standard covered benefit(s)</w:t>
              </w:r>
              <w:r w:rsidR="00980229" w:rsidRPr="00036B4E">
                <w:rPr>
                  <w:rStyle w:val="Hyperlink"/>
                  <w:rFonts w:ascii="Arial" w:hAnsi="Arial" w:cs="Arial"/>
                  <w:sz w:val="24"/>
                  <w:szCs w:val="24"/>
                </w:rPr>
                <w:t>.</w:t>
              </w:r>
            </w:hyperlink>
          </w:p>
        </w:tc>
      </w:tr>
      <w:tr w:rsidR="005B1F2F" w:rsidRPr="0057593A" w14:paraId="712FDC7E" w14:textId="77777777" w:rsidTr="003A6470">
        <w:trPr>
          <w:jc w:val="center"/>
        </w:trPr>
        <w:tc>
          <w:tcPr>
            <w:tcW w:w="4065" w:type="dxa"/>
            <w:tcBorders>
              <w:top w:val="nil"/>
              <w:left w:val="single" w:sz="4" w:space="0" w:color="auto"/>
              <w:bottom w:val="nil"/>
              <w:right w:val="nil"/>
            </w:tcBorders>
            <w:shd w:val="clear" w:color="auto" w:fill="F2F2F2" w:themeFill="background1" w:themeFillShade="F2"/>
          </w:tcPr>
          <w:p w14:paraId="1B7C320F" w14:textId="77459ADB" w:rsidR="005B1F2F" w:rsidRPr="00DB709F" w:rsidRDefault="00F577BD" w:rsidP="004D44DD">
            <w:pPr>
              <w:pStyle w:val="ListParagraph"/>
              <w:numPr>
                <w:ilvl w:val="0"/>
                <w:numId w:val="24"/>
              </w:numPr>
              <w:rPr>
                <w:rFonts w:ascii="Arial" w:hAnsi="Arial" w:cs="Arial"/>
                <w:sz w:val="24"/>
                <w:szCs w:val="24"/>
              </w:rPr>
            </w:pPr>
            <w:hyperlink w:anchor="Scenario_7" w:history="1">
              <w:r w:rsidR="00ED5A6C" w:rsidRPr="00036B4E">
                <w:rPr>
                  <w:rStyle w:val="Hyperlink"/>
                  <w:rFonts w:ascii="Arial" w:hAnsi="Arial" w:cs="Arial"/>
                  <w:sz w:val="24"/>
                  <w:szCs w:val="24"/>
                </w:rPr>
                <w:t>Member is experiencing anxiety about accessing dental care.</w:t>
              </w:r>
            </w:hyperlink>
          </w:p>
        </w:tc>
        <w:tc>
          <w:tcPr>
            <w:tcW w:w="4065" w:type="dxa"/>
            <w:tcBorders>
              <w:top w:val="nil"/>
              <w:left w:val="nil"/>
              <w:bottom w:val="nil"/>
              <w:right w:val="nil"/>
            </w:tcBorders>
            <w:shd w:val="clear" w:color="auto" w:fill="F2F2F2" w:themeFill="background1" w:themeFillShade="F2"/>
          </w:tcPr>
          <w:p w14:paraId="06992A44" w14:textId="7D70B999" w:rsidR="005B1F2F" w:rsidRPr="00341276" w:rsidRDefault="005B1F2F" w:rsidP="00F577BD">
            <w:pPr>
              <w:pStyle w:val="ListParagraph"/>
              <w:rPr>
                <w:rFonts w:ascii="Arial" w:hAnsi="Arial" w:cs="Arial"/>
                <w:sz w:val="24"/>
                <w:szCs w:val="24"/>
              </w:rPr>
            </w:pPr>
          </w:p>
        </w:tc>
        <w:tc>
          <w:tcPr>
            <w:tcW w:w="4195" w:type="dxa"/>
            <w:tcBorders>
              <w:top w:val="nil"/>
              <w:left w:val="nil"/>
              <w:bottom w:val="nil"/>
              <w:right w:val="single" w:sz="4" w:space="0" w:color="auto"/>
            </w:tcBorders>
            <w:shd w:val="clear" w:color="auto" w:fill="F2F2F2" w:themeFill="background1" w:themeFillShade="F2"/>
          </w:tcPr>
          <w:p w14:paraId="3CF72AC0" w14:textId="688D1DE9" w:rsidR="005B1F2F" w:rsidRDefault="005B1F2F" w:rsidP="00F577BD">
            <w:pPr>
              <w:pStyle w:val="ListParagraph"/>
              <w:rPr>
                <w:rFonts w:ascii="Arial" w:hAnsi="Arial" w:cs="Arial"/>
                <w:sz w:val="24"/>
                <w:szCs w:val="24"/>
              </w:rPr>
            </w:pPr>
          </w:p>
        </w:tc>
      </w:tr>
      <w:tr w:rsidR="00A967E9" w:rsidRPr="0057593A" w14:paraId="00C8F2FC" w14:textId="77777777" w:rsidTr="003A6470">
        <w:trPr>
          <w:jc w:val="center"/>
        </w:trPr>
        <w:tc>
          <w:tcPr>
            <w:tcW w:w="4065" w:type="dxa"/>
            <w:tcBorders>
              <w:top w:val="nil"/>
              <w:left w:val="single" w:sz="4" w:space="0" w:color="auto"/>
              <w:bottom w:val="single" w:sz="4" w:space="0" w:color="auto"/>
              <w:right w:val="nil"/>
            </w:tcBorders>
            <w:shd w:val="clear" w:color="auto" w:fill="F2F2F2" w:themeFill="background1" w:themeFillShade="F2"/>
          </w:tcPr>
          <w:p w14:paraId="48615F70" w14:textId="77777777" w:rsidR="00A967E9" w:rsidRDefault="00A967E9" w:rsidP="003F3B39">
            <w:pPr>
              <w:rPr>
                <w:rFonts w:ascii="Arial" w:hAnsi="Arial" w:cs="Arial"/>
                <w:sz w:val="24"/>
                <w:szCs w:val="24"/>
              </w:rPr>
            </w:pPr>
          </w:p>
          <w:p w14:paraId="327E2CEB" w14:textId="08C17340" w:rsidR="003F3B39" w:rsidRPr="003F3B39" w:rsidRDefault="003F3B39" w:rsidP="00F577BD">
            <w:pPr>
              <w:pStyle w:val="ListParagraph"/>
              <w:rPr>
                <w:rFonts w:ascii="Arial" w:hAnsi="Arial" w:cs="Arial"/>
                <w:sz w:val="24"/>
                <w:szCs w:val="24"/>
              </w:rPr>
            </w:pPr>
          </w:p>
        </w:tc>
        <w:tc>
          <w:tcPr>
            <w:tcW w:w="4065" w:type="dxa"/>
            <w:tcBorders>
              <w:top w:val="nil"/>
              <w:left w:val="nil"/>
              <w:bottom w:val="single" w:sz="4" w:space="0" w:color="auto"/>
              <w:right w:val="nil"/>
            </w:tcBorders>
            <w:shd w:val="clear" w:color="auto" w:fill="F2F2F2" w:themeFill="background1" w:themeFillShade="F2"/>
          </w:tcPr>
          <w:p w14:paraId="2D8E1395" w14:textId="77777777" w:rsidR="00A967E9" w:rsidRPr="003F3B39" w:rsidRDefault="00A967E9" w:rsidP="003F3B39">
            <w:pPr>
              <w:rPr>
                <w:rFonts w:ascii="Arial" w:hAnsi="Arial" w:cs="Arial"/>
                <w:sz w:val="24"/>
                <w:szCs w:val="24"/>
              </w:rPr>
            </w:pPr>
          </w:p>
        </w:tc>
        <w:tc>
          <w:tcPr>
            <w:tcW w:w="4195" w:type="dxa"/>
            <w:tcBorders>
              <w:top w:val="nil"/>
              <w:left w:val="nil"/>
              <w:bottom w:val="single" w:sz="4" w:space="0" w:color="auto"/>
              <w:right w:val="single" w:sz="4" w:space="0" w:color="auto"/>
            </w:tcBorders>
            <w:shd w:val="clear" w:color="auto" w:fill="F2F2F2" w:themeFill="background1" w:themeFillShade="F2"/>
          </w:tcPr>
          <w:p w14:paraId="3E91F74C" w14:textId="77777777" w:rsidR="00A967E9" w:rsidRPr="003F3B39" w:rsidRDefault="00A967E9" w:rsidP="003F3B39">
            <w:pPr>
              <w:rPr>
                <w:rFonts w:ascii="Arial" w:hAnsi="Arial" w:cs="Arial"/>
                <w:sz w:val="24"/>
                <w:szCs w:val="24"/>
              </w:rPr>
            </w:pPr>
          </w:p>
        </w:tc>
      </w:tr>
    </w:tbl>
    <w:p w14:paraId="7086415F" w14:textId="77777777" w:rsidR="004D722C" w:rsidRDefault="004D722C"/>
    <w:tbl>
      <w:tblPr>
        <w:tblStyle w:val="TableGrid"/>
        <w:tblW w:w="12325" w:type="dxa"/>
        <w:jc w:val="center"/>
        <w:tblLook w:val="04A0" w:firstRow="1" w:lastRow="0" w:firstColumn="1" w:lastColumn="0" w:noHBand="0" w:noVBand="1"/>
      </w:tblPr>
      <w:tblGrid>
        <w:gridCol w:w="12325"/>
      </w:tblGrid>
      <w:tr w:rsidR="0057593A" w:rsidRPr="0057593A" w14:paraId="3750351A" w14:textId="77777777" w:rsidTr="001668F2">
        <w:trPr>
          <w:jc w:val="center"/>
        </w:trPr>
        <w:tc>
          <w:tcPr>
            <w:tcW w:w="12325" w:type="dxa"/>
          </w:tcPr>
          <w:p w14:paraId="65288A38" w14:textId="3D59A543" w:rsidR="0057593A" w:rsidRPr="0057593A" w:rsidRDefault="0057593A" w:rsidP="00FE494F">
            <w:pPr>
              <w:spacing w:after="160" w:line="276" w:lineRule="auto"/>
              <w:jc w:val="center"/>
              <w:rPr>
                <w:rFonts w:ascii="Arial" w:hAnsi="Arial" w:cs="Arial"/>
                <w:b/>
                <w:sz w:val="24"/>
                <w:szCs w:val="24"/>
              </w:rPr>
            </w:pPr>
            <w:bookmarkStart w:id="1" w:name="Scenario_1"/>
            <w:r w:rsidRPr="0057593A">
              <w:rPr>
                <w:rFonts w:ascii="Arial" w:hAnsi="Arial" w:cs="Arial"/>
                <w:b/>
                <w:sz w:val="24"/>
                <w:szCs w:val="24"/>
              </w:rPr>
              <w:t>Scenario 1: Member cannot find a dentist who will accept their Medicaid coverage.</w:t>
            </w:r>
          </w:p>
          <w:bookmarkEnd w:id="1"/>
          <w:p w14:paraId="2EAB295E" w14:textId="77777777" w:rsidR="0057593A" w:rsidRPr="0057593A" w:rsidRDefault="0057593A" w:rsidP="0057593A">
            <w:pPr>
              <w:pStyle w:val="ListParagraph"/>
              <w:numPr>
                <w:ilvl w:val="0"/>
                <w:numId w:val="2"/>
              </w:numPr>
              <w:spacing w:line="276" w:lineRule="auto"/>
              <w:rPr>
                <w:rFonts w:ascii="Arial" w:hAnsi="Arial" w:cs="Arial"/>
                <w:bCs/>
                <w:sz w:val="24"/>
                <w:szCs w:val="24"/>
              </w:rPr>
            </w:pPr>
            <w:r w:rsidRPr="0057593A">
              <w:rPr>
                <w:rFonts w:ascii="Arial" w:hAnsi="Arial" w:cs="Arial"/>
                <w:bCs/>
                <w:sz w:val="24"/>
                <w:szCs w:val="24"/>
              </w:rPr>
              <w:lastRenderedPageBreak/>
              <w:t xml:space="preserve">Provide the member with the phone number to Delta Dental Member Services: 1-800-774-9049. </w:t>
            </w:r>
          </w:p>
          <w:p w14:paraId="0BCD4335" w14:textId="73D04719" w:rsidR="0057593A" w:rsidRDefault="0057593A" w:rsidP="0057593A">
            <w:pPr>
              <w:pStyle w:val="ListParagraph"/>
              <w:numPr>
                <w:ilvl w:val="0"/>
                <w:numId w:val="2"/>
              </w:numPr>
              <w:spacing w:line="276" w:lineRule="auto"/>
              <w:rPr>
                <w:rFonts w:ascii="Arial" w:hAnsi="Arial" w:cs="Arial"/>
                <w:bCs/>
                <w:sz w:val="24"/>
                <w:szCs w:val="24"/>
              </w:rPr>
            </w:pPr>
            <w:r w:rsidRPr="0057593A">
              <w:rPr>
                <w:rFonts w:ascii="Arial" w:hAnsi="Arial" w:cs="Arial"/>
                <w:bCs/>
                <w:sz w:val="24"/>
                <w:szCs w:val="24"/>
              </w:rPr>
              <w:t xml:space="preserve">Delta Dental will </w:t>
            </w:r>
            <w:r w:rsidR="007D0BFA">
              <w:rPr>
                <w:rFonts w:ascii="Arial" w:hAnsi="Arial" w:cs="Arial"/>
                <w:bCs/>
                <w:sz w:val="24"/>
                <w:szCs w:val="24"/>
              </w:rPr>
              <w:t xml:space="preserve">provide the member with </w:t>
            </w:r>
            <w:r w:rsidRPr="0057593A">
              <w:rPr>
                <w:rFonts w:ascii="Arial" w:hAnsi="Arial" w:cs="Arial"/>
                <w:bCs/>
                <w:sz w:val="24"/>
                <w:szCs w:val="24"/>
              </w:rPr>
              <w:t>contact information for three network providers</w:t>
            </w:r>
            <w:r w:rsidR="007808DE">
              <w:rPr>
                <w:rFonts w:ascii="Arial" w:hAnsi="Arial" w:cs="Arial"/>
                <w:bCs/>
                <w:sz w:val="24"/>
                <w:szCs w:val="24"/>
              </w:rPr>
              <w:t>, whom the member can call to request an appointment</w:t>
            </w:r>
            <w:r w:rsidRPr="0057593A">
              <w:rPr>
                <w:rFonts w:ascii="Arial" w:hAnsi="Arial" w:cs="Arial"/>
                <w:bCs/>
                <w:sz w:val="24"/>
                <w:szCs w:val="24"/>
              </w:rPr>
              <w:t xml:space="preserve">. </w:t>
            </w:r>
          </w:p>
          <w:p w14:paraId="4DA1069B" w14:textId="1E8B45DD" w:rsidR="0057593A" w:rsidRPr="00F577BD" w:rsidRDefault="00C3265D" w:rsidP="00C3265D">
            <w:pPr>
              <w:pStyle w:val="ListParagraph"/>
              <w:numPr>
                <w:ilvl w:val="0"/>
                <w:numId w:val="2"/>
              </w:numPr>
              <w:spacing w:line="276" w:lineRule="auto"/>
              <w:rPr>
                <w:rFonts w:ascii="Arial" w:hAnsi="Arial" w:cs="Arial"/>
                <w:bCs/>
                <w:sz w:val="24"/>
                <w:szCs w:val="24"/>
              </w:rPr>
            </w:pPr>
            <w:r>
              <w:rPr>
                <w:rFonts w:ascii="Arial" w:hAnsi="Arial" w:cs="Arial"/>
                <w:bCs/>
                <w:sz w:val="24"/>
                <w:szCs w:val="24"/>
              </w:rPr>
              <w:t xml:space="preserve">If after the member calls the three network providers and learns there are no available appointments, </w:t>
            </w:r>
            <w:r w:rsidR="00340AFA">
              <w:rPr>
                <w:rFonts w:ascii="Arial" w:hAnsi="Arial" w:cs="Arial"/>
                <w:bCs/>
                <w:sz w:val="24"/>
                <w:szCs w:val="24"/>
              </w:rPr>
              <w:t xml:space="preserve">the member may call </w:t>
            </w:r>
            <w:r w:rsidR="0057593A" w:rsidRPr="00F577BD">
              <w:rPr>
                <w:rFonts w:ascii="Arial" w:hAnsi="Arial" w:cs="Arial"/>
                <w:bCs/>
                <w:sz w:val="24"/>
                <w:szCs w:val="24"/>
              </w:rPr>
              <w:t xml:space="preserve">Delta Dental Member Services </w:t>
            </w:r>
            <w:r w:rsidR="00340AFA">
              <w:rPr>
                <w:rFonts w:ascii="Arial" w:hAnsi="Arial" w:cs="Arial"/>
                <w:bCs/>
                <w:sz w:val="24"/>
                <w:szCs w:val="24"/>
              </w:rPr>
              <w:t xml:space="preserve">back at </w:t>
            </w:r>
            <w:r w:rsidR="00340AFA" w:rsidRPr="0057593A">
              <w:rPr>
                <w:rFonts w:ascii="Arial" w:hAnsi="Arial" w:cs="Arial"/>
                <w:bCs/>
                <w:sz w:val="24"/>
                <w:szCs w:val="24"/>
              </w:rPr>
              <w:t>1-800-774-9049</w:t>
            </w:r>
            <w:r w:rsidR="00340AFA">
              <w:rPr>
                <w:rFonts w:ascii="Arial" w:hAnsi="Arial" w:cs="Arial"/>
                <w:bCs/>
                <w:sz w:val="24"/>
                <w:szCs w:val="24"/>
              </w:rPr>
              <w:t xml:space="preserve"> and request to be transferred </w:t>
            </w:r>
            <w:r w:rsidR="0057593A" w:rsidRPr="00F577BD">
              <w:rPr>
                <w:rFonts w:ascii="Arial" w:hAnsi="Arial" w:cs="Arial"/>
                <w:bCs/>
                <w:sz w:val="24"/>
                <w:szCs w:val="24"/>
              </w:rPr>
              <w:t xml:space="preserve">to the Delta Dental Care Coordination team for further assistance. </w:t>
            </w:r>
          </w:p>
          <w:p w14:paraId="5F4B80ED" w14:textId="5C97FBBA" w:rsidR="0057593A" w:rsidRPr="0057593A" w:rsidRDefault="0057593A" w:rsidP="0057593A">
            <w:pPr>
              <w:pStyle w:val="ListParagraph"/>
              <w:numPr>
                <w:ilvl w:val="0"/>
                <w:numId w:val="2"/>
              </w:numPr>
              <w:spacing w:line="276" w:lineRule="auto"/>
              <w:rPr>
                <w:rFonts w:ascii="Arial" w:hAnsi="Arial" w:cs="Arial"/>
                <w:b/>
                <w:sz w:val="24"/>
                <w:szCs w:val="24"/>
              </w:rPr>
            </w:pPr>
            <w:r w:rsidRPr="0057593A">
              <w:rPr>
                <w:rFonts w:ascii="Arial" w:hAnsi="Arial" w:cs="Arial"/>
                <w:b/>
                <w:sz w:val="24"/>
                <w:szCs w:val="24"/>
              </w:rPr>
              <w:t>Members cannot contact the Delta Dental Care Coordination team directly.</w:t>
            </w:r>
          </w:p>
          <w:p w14:paraId="6E9DE43A" w14:textId="77777777" w:rsidR="0057593A" w:rsidRPr="0057593A" w:rsidRDefault="0057593A" w:rsidP="0057593A">
            <w:pPr>
              <w:spacing w:after="160" w:line="276" w:lineRule="auto"/>
              <w:jc w:val="center"/>
              <w:rPr>
                <w:rFonts w:ascii="Arial" w:hAnsi="Arial" w:cs="Arial"/>
                <w:b/>
                <w:bCs/>
                <w:sz w:val="24"/>
                <w:szCs w:val="24"/>
              </w:rPr>
            </w:pPr>
            <w:r w:rsidRPr="0057593A">
              <w:rPr>
                <w:rFonts w:ascii="Arial" w:hAnsi="Arial" w:cs="Arial"/>
                <w:b/>
                <w:bCs/>
                <w:sz w:val="24"/>
                <w:szCs w:val="24"/>
              </w:rPr>
              <w:t>OR</w:t>
            </w:r>
          </w:p>
          <w:p w14:paraId="13267787" w14:textId="181BF8E3" w:rsidR="0057593A" w:rsidRPr="0057593A" w:rsidRDefault="0057593A" w:rsidP="0057593A">
            <w:pPr>
              <w:pStyle w:val="ListParagraph"/>
              <w:numPr>
                <w:ilvl w:val="0"/>
                <w:numId w:val="3"/>
              </w:numPr>
              <w:spacing w:line="276" w:lineRule="auto"/>
              <w:rPr>
                <w:rFonts w:ascii="Arial" w:hAnsi="Arial" w:cs="Arial"/>
                <w:sz w:val="24"/>
                <w:szCs w:val="24"/>
              </w:rPr>
            </w:pPr>
            <w:r w:rsidRPr="007D0BFA">
              <w:rPr>
                <w:rFonts w:ascii="Arial" w:hAnsi="Arial" w:cs="Arial"/>
                <w:b/>
                <w:bCs/>
                <w:sz w:val="24"/>
                <w:szCs w:val="24"/>
              </w:rPr>
              <w:t>For Care Coordinator use only:</w:t>
            </w:r>
            <w:r w:rsidRPr="0057593A">
              <w:rPr>
                <w:rFonts w:ascii="Arial" w:hAnsi="Arial" w:cs="Arial"/>
                <w:sz w:val="24"/>
                <w:szCs w:val="24"/>
              </w:rPr>
              <w:t xml:space="preserve"> </w:t>
            </w:r>
            <w:r>
              <w:rPr>
                <w:rFonts w:ascii="Arial" w:hAnsi="Arial" w:cs="Arial"/>
                <w:sz w:val="24"/>
                <w:szCs w:val="24"/>
              </w:rPr>
              <w:t xml:space="preserve">Care Coordinators </w:t>
            </w:r>
            <w:r w:rsidRPr="0057593A">
              <w:rPr>
                <w:rFonts w:ascii="Arial" w:hAnsi="Arial" w:cs="Arial"/>
                <w:sz w:val="24"/>
                <w:szCs w:val="24"/>
              </w:rPr>
              <w:t xml:space="preserve">may contact the Delta Dental Care Coordination Team at 1-866-303-8138 and request that a Delta Dental Coordinator assist in finding a provider and scheduling an appointment on the member’s behalf. </w:t>
            </w:r>
          </w:p>
          <w:p w14:paraId="493475D0" w14:textId="6003F079" w:rsidR="00531693" w:rsidRDefault="0057593A" w:rsidP="0057593A">
            <w:pPr>
              <w:pStyle w:val="ListParagraph"/>
              <w:numPr>
                <w:ilvl w:val="0"/>
                <w:numId w:val="3"/>
              </w:numPr>
              <w:spacing w:line="276" w:lineRule="auto"/>
              <w:rPr>
                <w:rFonts w:ascii="Arial" w:hAnsi="Arial" w:cs="Arial"/>
                <w:sz w:val="24"/>
                <w:szCs w:val="24"/>
              </w:rPr>
            </w:pPr>
            <w:r w:rsidRPr="0034738F">
              <w:rPr>
                <w:rFonts w:ascii="Arial" w:hAnsi="Arial" w:cs="Arial"/>
                <w:b/>
                <w:bCs/>
                <w:sz w:val="24"/>
                <w:szCs w:val="24"/>
              </w:rPr>
              <w:t xml:space="preserve">The Dental Coordinator </w:t>
            </w:r>
            <w:r w:rsidR="00340AFA">
              <w:rPr>
                <w:rFonts w:ascii="Arial" w:hAnsi="Arial" w:cs="Arial"/>
                <w:b/>
                <w:bCs/>
                <w:sz w:val="24"/>
                <w:szCs w:val="24"/>
              </w:rPr>
              <w:t>will</w:t>
            </w:r>
            <w:r w:rsidR="00531693" w:rsidRPr="0034738F">
              <w:rPr>
                <w:rFonts w:ascii="Arial" w:hAnsi="Arial" w:cs="Arial"/>
                <w:b/>
                <w:bCs/>
                <w:sz w:val="24"/>
                <w:szCs w:val="24"/>
              </w:rPr>
              <w:t xml:space="preserve"> assist with the following</w:t>
            </w:r>
            <w:r w:rsidR="00531693">
              <w:rPr>
                <w:rFonts w:ascii="Arial" w:hAnsi="Arial" w:cs="Arial"/>
                <w:sz w:val="24"/>
                <w:szCs w:val="24"/>
              </w:rPr>
              <w:t>:</w:t>
            </w:r>
          </w:p>
          <w:p w14:paraId="1BD90E7D" w14:textId="122D2CD9" w:rsidR="00531693" w:rsidRDefault="00531693" w:rsidP="00531693">
            <w:pPr>
              <w:pStyle w:val="ListParagraph"/>
              <w:numPr>
                <w:ilvl w:val="0"/>
                <w:numId w:val="16"/>
              </w:numPr>
              <w:spacing w:line="276" w:lineRule="auto"/>
              <w:rPr>
                <w:rFonts w:ascii="Arial" w:hAnsi="Arial" w:cs="Arial"/>
                <w:sz w:val="24"/>
                <w:szCs w:val="24"/>
              </w:rPr>
            </w:pPr>
            <w:r>
              <w:rPr>
                <w:rFonts w:ascii="Arial" w:hAnsi="Arial" w:cs="Arial"/>
                <w:sz w:val="24"/>
                <w:szCs w:val="24"/>
              </w:rPr>
              <w:t>Find</w:t>
            </w:r>
            <w:r w:rsidR="00340AFA">
              <w:rPr>
                <w:rFonts w:ascii="Arial" w:hAnsi="Arial" w:cs="Arial"/>
                <w:sz w:val="24"/>
                <w:szCs w:val="24"/>
              </w:rPr>
              <w:t>ing</w:t>
            </w:r>
            <w:r>
              <w:rPr>
                <w:rFonts w:ascii="Arial" w:hAnsi="Arial" w:cs="Arial"/>
                <w:sz w:val="24"/>
                <w:szCs w:val="24"/>
              </w:rPr>
              <w:t xml:space="preserve"> a provider and schedul</w:t>
            </w:r>
            <w:r w:rsidR="00340AFA">
              <w:rPr>
                <w:rFonts w:ascii="Arial" w:hAnsi="Arial" w:cs="Arial"/>
                <w:sz w:val="24"/>
                <w:szCs w:val="24"/>
              </w:rPr>
              <w:t>ing</w:t>
            </w:r>
            <w:r>
              <w:rPr>
                <w:rFonts w:ascii="Arial" w:hAnsi="Arial" w:cs="Arial"/>
                <w:sz w:val="24"/>
                <w:szCs w:val="24"/>
              </w:rPr>
              <w:t xml:space="preserve"> an </w:t>
            </w:r>
            <w:r w:rsidR="00A723B4">
              <w:rPr>
                <w:rFonts w:ascii="Arial" w:hAnsi="Arial" w:cs="Arial"/>
                <w:sz w:val="24"/>
                <w:szCs w:val="24"/>
              </w:rPr>
              <w:t>appointment.</w:t>
            </w:r>
          </w:p>
          <w:p w14:paraId="3EC8152F" w14:textId="6A1E40F8" w:rsidR="00531693" w:rsidRDefault="0034738F" w:rsidP="00531693">
            <w:pPr>
              <w:pStyle w:val="ListParagraph"/>
              <w:numPr>
                <w:ilvl w:val="0"/>
                <w:numId w:val="16"/>
              </w:numPr>
              <w:spacing w:line="276" w:lineRule="auto"/>
              <w:rPr>
                <w:rFonts w:ascii="Arial" w:hAnsi="Arial" w:cs="Arial"/>
                <w:sz w:val="24"/>
                <w:szCs w:val="24"/>
              </w:rPr>
            </w:pPr>
            <w:r>
              <w:rPr>
                <w:rFonts w:ascii="Arial" w:hAnsi="Arial" w:cs="Arial"/>
                <w:sz w:val="24"/>
                <w:szCs w:val="24"/>
              </w:rPr>
              <w:t>A</w:t>
            </w:r>
            <w:r w:rsidR="00531693" w:rsidRPr="0057593A">
              <w:rPr>
                <w:rFonts w:ascii="Arial" w:hAnsi="Arial" w:cs="Arial"/>
                <w:sz w:val="24"/>
                <w:szCs w:val="24"/>
              </w:rPr>
              <w:t>rrang</w:t>
            </w:r>
            <w:r w:rsidR="00340AFA">
              <w:rPr>
                <w:rFonts w:ascii="Arial" w:hAnsi="Arial" w:cs="Arial"/>
                <w:sz w:val="24"/>
                <w:szCs w:val="24"/>
              </w:rPr>
              <w:t>ing</w:t>
            </w:r>
            <w:r w:rsidR="00531693" w:rsidRPr="0057593A">
              <w:rPr>
                <w:rFonts w:ascii="Arial" w:hAnsi="Arial" w:cs="Arial"/>
                <w:sz w:val="24"/>
                <w:szCs w:val="24"/>
              </w:rPr>
              <w:t xml:space="preserve"> </w:t>
            </w:r>
            <w:r w:rsidR="00531693">
              <w:rPr>
                <w:rFonts w:ascii="Arial" w:hAnsi="Arial" w:cs="Arial"/>
                <w:sz w:val="24"/>
                <w:szCs w:val="24"/>
              </w:rPr>
              <w:t>for</w:t>
            </w:r>
            <w:r w:rsidR="00531693" w:rsidRPr="0057593A">
              <w:rPr>
                <w:rFonts w:ascii="Arial" w:hAnsi="Arial" w:cs="Arial"/>
                <w:sz w:val="24"/>
                <w:szCs w:val="24"/>
              </w:rPr>
              <w:t xml:space="preserve"> an interpreter, if needed</w:t>
            </w:r>
            <w:r w:rsidR="00A723B4">
              <w:rPr>
                <w:rFonts w:ascii="Arial" w:hAnsi="Arial" w:cs="Arial"/>
                <w:sz w:val="24"/>
                <w:szCs w:val="24"/>
              </w:rPr>
              <w:t>.</w:t>
            </w:r>
          </w:p>
          <w:p w14:paraId="5341AA63" w14:textId="7D364A66" w:rsidR="002F07E1" w:rsidRDefault="0034738F" w:rsidP="002F07E1">
            <w:pPr>
              <w:pStyle w:val="ListParagraph"/>
              <w:numPr>
                <w:ilvl w:val="0"/>
                <w:numId w:val="16"/>
              </w:numPr>
              <w:spacing w:line="276" w:lineRule="auto"/>
              <w:rPr>
                <w:rFonts w:ascii="Arial" w:hAnsi="Arial" w:cs="Arial"/>
                <w:sz w:val="24"/>
                <w:szCs w:val="24"/>
              </w:rPr>
            </w:pPr>
            <w:r>
              <w:rPr>
                <w:rFonts w:ascii="Arial" w:hAnsi="Arial" w:cs="Arial"/>
                <w:sz w:val="24"/>
                <w:szCs w:val="24"/>
              </w:rPr>
              <w:t>Set</w:t>
            </w:r>
            <w:r w:rsidR="00340AFA">
              <w:rPr>
                <w:rFonts w:ascii="Arial" w:hAnsi="Arial" w:cs="Arial"/>
                <w:sz w:val="24"/>
                <w:szCs w:val="24"/>
              </w:rPr>
              <w:t>ting</w:t>
            </w:r>
            <w:r>
              <w:rPr>
                <w:rFonts w:ascii="Arial" w:hAnsi="Arial" w:cs="Arial"/>
                <w:sz w:val="24"/>
                <w:szCs w:val="24"/>
              </w:rPr>
              <w:t xml:space="preserve"> up transportation through Blue</w:t>
            </w:r>
            <w:r w:rsidR="00A723B4">
              <w:rPr>
                <w:rFonts w:ascii="Arial" w:hAnsi="Arial" w:cs="Arial"/>
                <w:sz w:val="24"/>
                <w:szCs w:val="24"/>
              </w:rPr>
              <w:t>Ride</w:t>
            </w:r>
            <w:r w:rsidR="002F07E1">
              <w:rPr>
                <w:rFonts w:ascii="Arial" w:hAnsi="Arial" w:cs="Arial"/>
                <w:sz w:val="24"/>
                <w:szCs w:val="24"/>
              </w:rPr>
              <w:t xml:space="preserve">, </w:t>
            </w:r>
            <w:r w:rsidR="00392A13">
              <w:rPr>
                <w:rFonts w:ascii="Arial" w:hAnsi="Arial" w:cs="Arial"/>
                <w:sz w:val="24"/>
                <w:szCs w:val="24"/>
              </w:rPr>
              <w:t>if requested</w:t>
            </w:r>
          </w:p>
          <w:p w14:paraId="2D2A3622" w14:textId="25AF5684" w:rsidR="0034738F" w:rsidRPr="002F07E1" w:rsidRDefault="00340AFA" w:rsidP="002F07E1">
            <w:pPr>
              <w:pStyle w:val="ListParagraph"/>
              <w:numPr>
                <w:ilvl w:val="0"/>
                <w:numId w:val="16"/>
              </w:numPr>
              <w:spacing w:line="276" w:lineRule="auto"/>
              <w:rPr>
                <w:rFonts w:ascii="Arial" w:hAnsi="Arial" w:cs="Arial"/>
                <w:sz w:val="24"/>
                <w:szCs w:val="24"/>
              </w:rPr>
            </w:pPr>
            <w:r>
              <w:rPr>
                <w:rFonts w:ascii="Arial" w:hAnsi="Arial" w:cs="Arial"/>
                <w:sz w:val="24"/>
                <w:szCs w:val="24"/>
              </w:rPr>
              <w:t>P</w:t>
            </w:r>
            <w:r w:rsidR="0034738F" w:rsidRPr="002F07E1">
              <w:rPr>
                <w:rFonts w:ascii="Arial" w:hAnsi="Arial" w:cs="Arial"/>
                <w:sz w:val="24"/>
                <w:szCs w:val="24"/>
              </w:rPr>
              <w:t>rovide a reminder call (if not an emergency) to the member 4-5 days prior to</w:t>
            </w:r>
            <w:r w:rsidR="00A723B4" w:rsidRPr="002F07E1">
              <w:rPr>
                <w:rFonts w:ascii="Arial" w:hAnsi="Arial" w:cs="Arial"/>
                <w:sz w:val="24"/>
                <w:szCs w:val="24"/>
              </w:rPr>
              <w:t xml:space="preserve"> appointment.</w:t>
            </w:r>
          </w:p>
          <w:p w14:paraId="156F7BA3" w14:textId="1B5187E7" w:rsidR="0034738F" w:rsidRDefault="0034738F" w:rsidP="00531693">
            <w:pPr>
              <w:pStyle w:val="ListParagraph"/>
              <w:numPr>
                <w:ilvl w:val="0"/>
                <w:numId w:val="16"/>
              </w:numPr>
              <w:spacing w:line="276" w:lineRule="auto"/>
              <w:rPr>
                <w:rFonts w:ascii="Arial" w:hAnsi="Arial" w:cs="Arial"/>
                <w:sz w:val="24"/>
                <w:szCs w:val="24"/>
              </w:rPr>
            </w:pPr>
            <w:r>
              <w:rPr>
                <w:rFonts w:ascii="Arial" w:hAnsi="Arial" w:cs="Arial"/>
                <w:sz w:val="24"/>
                <w:szCs w:val="24"/>
              </w:rPr>
              <w:t xml:space="preserve">For emergency </w:t>
            </w:r>
            <w:r w:rsidR="00A723B4">
              <w:rPr>
                <w:rFonts w:ascii="Arial" w:hAnsi="Arial" w:cs="Arial"/>
                <w:sz w:val="24"/>
                <w:szCs w:val="24"/>
              </w:rPr>
              <w:t>appointments</w:t>
            </w:r>
            <w:r>
              <w:rPr>
                <w:rFonts w:ascii="Arial" w:hAnsi="Arial" w:cs="Arial"/>
                <w:sz w:val="24"/>
                <w:szCs w:val="24"/>
              </w:rPr>
              <w:t xml:space="preserve">, the Dental CC team will work with the provider to have the </w:t>
            </w:r>
            <w:r w:rsidR="00A723B4">
              <w:rPr>
                <w:rFonts w:ascii="Arial" w:hAnsi="Arial" w:cs="Arial"/>
                <w:sz w:val="24"/>
                <w:szCs w:val="24"/>
              </w:rPr>
              <w:t>member</w:t>
            </w:r>
            <w:r>
              <w:rPr>
                <w:rFonts w:ascii="Arial" w:hAnsi="Arial" w:cs="Arial"/>
                <w:sz w:val="24"/>
                <w:szCs w:val="24"/>
              </w:rPr>
              <w:t xml:space="preserve"> </w:t>
            </w:r>
            <w:r w:rsidR="00A723B4">
              <w:rPr>
                <w:rFonts w:ascii="Arial" w:hAnsi="Arial" w:cs="Arial"/>
                <w:sz w:val="24"/>
                <w:szCs w:val="24"/>
              </w:rPr>
              <w:t>seen</w:t>
            </w:r>
            <w:r>
              <w:rPr>
                <w:rFonts w:ascii="Arial" w:hAnsi="Arial" w:cs="Arial"/>
                <w:sz w:val="24"/>
                <w:szCs w:val="24"/>
              </w:rPr>
              <w:t xml:space="preserve"> within 2</w:t>
            </w:r>
            <w:r w:rsidR="003D3B1C">
              <w:rPr>
                <w:rFonts w:ascii="Arial" w:hAnsi="Arial" w:cs="Arial"/>
                <w:sz w:val="24"/>
                <w:szCs w:val="24"/>
              </w:rPr>
              <w:t xml:space="preserve"> business </w:t>
            </w:r>
            <w:r>
              <w:rPr>
                <w:rFonts w:ascii="Arial" w:hAnsi="Arial" w:cs="Arial"/>
                <w:sz w:val="24"/>
                <w:szCs w:val="24"/>
              </w:rPr>
              <w:t>days.</w:t>
            </w:r>
          </w:p>
          <w:p w14:paraId="6EE9C87A" w14:textId="115ED7EB" w:rsidR="00D721C8" w:rsidRPr="006B42C5" w:rsidRDefault="0034738F" w:rsidP="006B42C5">
            <w:pPr>
              <w:pStyle w:val="ListParagraph"/>
              <w:numPr>
                <w:ilvl w:val="0"/>
                <w:numId w:val="16"/>
              </w:numPr>
              <w:spacing w:line="276" w:lineRule="auto"/>
              <w:rPr>
                <w:rFonts w:ascii="Arial" w:hAnsi="Arial" w:cs="Arial"/>
                <w:sz w:val="24"/>
                <w:szCs w:val="24"/>
              </w:rPr>
            </w:pPr>
            <w:r>
              <w:rPr>
                <w:rFonts w:ascii="Arial" w:hAnsi="Arial" w:cs="Arial"/>
                <w:sz w:val="24"/>
                <w:szCs w:val="24"/>
              </w:rPr>
              <w:t xml:space="preserve">For non-emergent needs, the Dental CC will work with the provider to have the </w:t>
            </w:r>
            <w:r w:rsidR="00A723B4">
              <w:rPr>
                <w:rFonts w:ascii="Arial" w:hAnsi="Arial" w:cs="Arial"/>
                <w:sz w:val="24"/>
                <w:szCs w:val="24"/>
              </w:rPr>
              <w:t>member</w:t>
            </w:r>
            <w:r>
              <w:rPr>
                <w:rFonts w:ascii="Arial" w:hAnsi="Arial" w:cs="Arial"/>
                <w:sz w:val="24"/>
                <w:szCs w:val="24"/>
              </w:rPr>
              <w:t xml:space="preserve"> </w:t>
            </w:r>
            <w:r w:rsidR="00A723B4">
              <w:rPr>
                <w:rFonts w:ascii="Arial" w:hAnsi="Arial" w:cs="Arial"/>
                <w:sz w:val="24"/>
                <w:szCs w:val="24"/>
              </w:rPr>
              <w:t>seen</w:t>
            </w:r>
            <w:r>
              <w:rPr>
                <w:rFonts w:ascii="Arial" w:hAnsi="Arial" w:cs="Arial"/>
                <w:sz w:val="24"/>
                <w:szCs w:val="24"/>
              </w:rPr>
              <w:t xml:space="preserve"> within 60 </w:t>
            </w:r>
            <w:r w:rsidR="008E1381">
              <w:rPr>
                <w:rFonts w:ascii="Arial" w:hAnsi="Arial" w:cs="Arial"/>
                <w:sz w:val="24"/>
                <w:szCs w:val="24"/>
              </w:rPr>
              <w:t xml:space="preserve">business </w:t>
            </w:r>
            <w:r>
              <w:rPr>
                <w:rFonts w:ascii="Arial" w:hAnsi="Arial" w:cs="Arial"/>
                <w:sz w:val="24"/>
                <w:szCs w:val="24"/>
              </w:rPr>
              <w:t>days.</w:t>
            </w:r>
          </w:p>
          <w:p w14:paraId="3A4986FF" w14:textId="289FFE6A" w:rsidR="0057593A" w:rsidRPr="00531693" w:rsidRDefault="007D0BFA" w:rsidP="0057593A">
            <w:pPr>
              <w:pStyle w:val="ListParagraph"/>
              <w:numPr>
                <w:ilvl w:val="0"/>
                <w:numId w:val="3"/>
              </w:numPr>
              <w:spacing w:line="276" w:lineRule="auto"/>
              <w:rPr>
                <w:rFonts w:ascii="Arial" w:hAnsi="Arial" w:cs="Arial"/>
                <w:b/>
                <w:bCs/>
                <w:sz w:val="24"/>
                <w:szCs w:val="24"/>
              </w:rPr>
            </w:pPr>
            <w:r w:rsidRPr="00531693">
              <w:rPr>
                <w:rFonts w:ascii="Arial" w:hAnsi="Arial" w:cs="Arial"/>
                <w:b/>
                <w:bCs/>
                <w:sz w:val="24"/>
                <w:szCs w:val="24"/>
              </w:rPr>
              <w:t>Provide the following information to the Delta Dental Care Coordination Team</w:t>
            </w:r>
            <w:r w:rsidR="0057593A" w:rsidRPr="00531693">
              <w:rPr>
                <w:rFonts w:ascii="Arial" w:hAnsi="Arial" w:cs="Arial"/>
                <w:b/>
                <w:bCs/>
                <w:sz w:val="24"/>
                <w:szCs w:val="24"/>
              </w:rPr>
              <w:t>:</w:t>
            </w:r>
          </w:p>
          <w:p w14:paraId="16F2B589" w14:textId="4BB2FD4F" w:rsidR="0057593A" w:rsidRPr="0057593A" w:rsidRDefault="0057593A" w:rsidP="0057593A">
            <w:pPr>
              <w:pStyle w:val="ListParagraph"/>
              <w:numPr>
                <w:ilvl w:val="0"/>
                <w:numId w:val="4"/>
              </w:numPr>
              <w:spacing w:line="276" w:lineRule="auto"/>
              <w:rPr>
                <w:rFonts w:ascii="Arial" w:hAnsi="Arial" w:cs="Arial"/>
                <w:sz w:val="24"/>
                <w:szCs w:val="24"/>
              </w:rPr>
            </w:pPr>
            <w:bookmarkStart w:id="2" w:name="_Hlk151997077"/>
            <w:r w:rsidRPr="0057593A">
              <w:rPr>
                <w:rFonts w:ascii="Arial" w:hAnsi="Arial" w:cs="Arial"/>
                <w:sz w:val="24"/>
                <w:szCs w:val="24"/>
              </w:rPr>
              <w:t>Member name, PMI number, health plan</w:t>
            </w:r>
            <w:r w:rsidR="003D3B1C">
              <w:rPr>
                <w:rFonts w:ascii="Arial" w:hAnsi="Arial" w:cs="Arial"/>
                <w:sz w:val="24"/>
                <w:szCs w:val="24"/>
              </w:rPr>
              <w:t xml:space="preserve"> and </w:t>
            </w:r>
            <w:r w:rsidR="007D0BFA">
              <w:rPr>
                <w:rFonts w:ascii="Arial" w:hAnsi="Arial" w:cs="Arial"/>
                <w:sz w:val="24"/>
                <w:szCs w:val="24"/>
              </w:rPr>
              <w:t>product</w:t>
            </w:r>
          </w:p>
          <w:p w14:paraId="3917989F" w14:textId="01817464" w:rsidR="0057593A" w:rsidRDefault="0057593A" w:rsidP="0057593A">
            <w:pPr>
              <w:pStyle w:val="ListParagraph"/>
              <w:numPr>
                <w:ilvl w:val="0"/>
                <w:numId w:val="4"/>
              </w:numPr>
              <w:spacing w:line="276" w:lineRule="auto"/>
              <w:rPr>
                <w:rFonts w:ascii="Arial" w:hAnsi="Arial" w:cs="Arial"/>
                <w:sz w:val="24"/>
                <w:szCs w:val="24"/>
              </w:rPr>
            </w:pPr>
            <w:r w:rsidRPr="0057593A">
              <w:rPr>
                <w:rFonts w:ascii="Arial" w:hAnsi="Arial" w:cs="Arial"/>
                <w:sz w:val="24"/>
                <w:szCs w:val="24"/>
              </w:rPr>
              <w:t>Current dental need (preventive</w:t>
            </w:r>
            <w:r w:rsidR="0034738F">
              <w:rPr>
                <w:rFonts w:ascii="Arial" w:hAnsi="Arial" w:cs="Arial"/>
                <w:sz w:val="24"/>
                <w:szCs w:val="24"/>
              </w:rPr>
              <w:t>/</w:t>
            </w:r>
            <w:r w:rsidRPr="0057593A">
              <w:rPr>
                <w:rFonts w:ascii="Arial" w:hAnsi="Arial" w:cs="Arial"/>
                <w:sz w:val="24"/>
                <w:szCs w:val="24"/>
              </w:rPr>
              <w:t>restorative</w:t>
            </w:r>
            <w:r w:rsidR="0034738F">
              <w:rPr>
                <w:rFonts w:ascii="Arial" w:hAnsi="Arial" w:cs="Arial"/>
                <w:sz w:val="24"/>
                <w:szCs w:val="24"/>
              </w:rPr>
              <w:t>/emergent/non-emergent</w:t>
            </w:r>
            <w:r w:rsidRPr="0057593A">
              <w:rPr>
                <w:rFonts w:ascii="Arial" w:hAnsi="Arial" w:cs="Arial"/>
                <w:sz w:val="24"/>
                <w:szCs w:val="24"/>
              </w:rPr>
              <w:t>)</w:t>
            </w:r>
          </w:p>
          <w:p w14:paraId="0BB37517" w14:textId="3428B3B9" w:rsidR="00531693" w:rsidRPr="0057593A" w:rsidRDefault="00531693" w:rsidP="0057593A">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If the </w:t>
            </w:r>
            <w:r w:rsidR="00A723B4">
              <w:rPr>
                <w:rFonts w:ascii="Arial" w:hAnsi="Arial" w:cs="Arial"/>
                <w:sz w:val="24"/>
                <w:szCs w:val="24"/>
              </w:rPr>
              <w:t>member</w:t>
            </w:r>
            <w:r>
              <w:rPr>
                <w:rFonts w:ascii="Arial" w:hAnsi="Arial" w:cs="Arial"/>
                <w:sz w:val="24"/>
                <w:szCs w:val="24"/>
              </w:rPr>
              <w:t xml:space="preserve"> will require transportation </w:t>
            </w:r>
            <w:r w:rsidR="00A723B4">
              <w:rPr>
                <w:rFonts w:ascii="Arial" w:hAnsi="Arial" w:cs="Arial"/>
                <w:sz w:val="24"/>
                <w:szCs w:val="24"/>
              </w:rPr>
              <w:t>- include</w:t>
            </w:r>
            <w:r>
              <w:rPr>
                <w:rFonts w:ascii="Arial" w:hAnsi="Arial" w:cs="Arial"/>
                <w:sz w:val="24"/>
                <w:szCs w:val="24"/>
              </w:rPr>
              <w:t xml:space="preserve"> any special transportation needs (</w:t>
            </w:r>
            <w:r w:rsidR="00A723B4">
              <w:rPr>
                <w:rFonts w:ascii="Arial" w:hAnsi="Arial" w:cs="Arial"/>
                <w:sz w:val="24"/>
                <w:szCs w:val="24"/>
              </w:rPr>
              <w:t>i.e.</w:t>
            </w:r>
            <w:r>
              <w:rPr>
                <w:rFonts w:ascii="Arial" w:hAnsi="Arial" w:cs="Arial"/>
                <w:sz w:val="24"/>
                <w:szCs w:val="24"/>
              </w:rPr>
              <w:t xml:space="preserve"> wheelchair, mobility issues)</w:t>
            </w:r>
          </w:p>
          <w:p w14:paraId="2ECED75D" w14:textId="4645FEDA" w:rsidR="0057593A" w:rsidRPr="0057593A" w:rsidRDefault="0057593A" w:rsidP="0057593A">
            <w:pPr>
              <w:pStyle w:val="ListParagraph"/>
              <w:numPr>
                <w:ilvl w:val="0"/>
                <w:numId w:val="4"/>
              </w:numPr>
              <w:spacing w:line="276" w:lineRule="auto"/>
              <w:rPr>
                <w:rFonts w:ascii="Arial" w:hAnsi="Arial" w:cs="Arial"/>
                <w:sz w:val="24"/>
                <w:szCs w:val="24"/>
              </w:rPr>
            </w:pPr>
            <w:r w:rsidRPr="0057593A">
              <w:rPr>
                <w:rFonts w:ascii="Arial" w:hAnsi="Arial" w:cs="Arial"/>
                <w:sz w:val="24"/>
                <w:szCs w:val="24"/>
              </w:rPr>
              <w:t>The date of the member’s most recent dental visit, and the provider’s name, if applicable</w:t>
            </w:r>
            <w:r w:rsidR="007F0D8D">
              <w:rPr>
                <w:rFonts w:ascii="Arial" w:hAnsi="Arial" w:cs="Arial"/>
                <w:sz w:val="24"/>
                <w:szCs w:val="24"/>
              </w:rPr>
              <w:t xml:space="preserve">. Delta Dental CC will likely have claims history to inform where the </w:t>
            </w:r>
            <w:r w:rsidR="00AB1D0A">
              <w:rPr>
                <w:rFonts w:ascii="Arial" w:hAnsi="Arial" w:cs="Arial"/>
                <w:sz w:val="24"/>
                <w:szCs w:val="24"/>
              </w:rPr>
              <w:t>member</w:t>
            </w:r>
            <w:r w:rsidR="007F0D8D">
              <w:rPr>
                <w:rFonts w:ascii="Arial" w:hAnsi="Arial" w:cs="Arial"/>
                <w:sz w:val="24"/>
                <w:szCs w:val="24"/>
              </w:rPr>
              <w:t xml:space="preserve"> was last seen, this is helpful but not required. </w:t>
            </w:r>
          </w:p>
          <w:p w14:paraId="0554181D" w14:textId="00244F53" w:rsidR="00860B58" w:rsidRDefault="00952D09" w:rsidP="0057593A">
            <w:pPr>
              <w:pStyle w:val="ListParagraph"/>
              <w:numPr>
                <w:ilvl w:val="0"/>
                <w:numId w:val="4"/>
              </w:numPr>
              <w:spacing w:line="276" w:lineRule="auto"/>
              <w:rPr>
                <w:rFonts w:ascii="Arial" w:hAnsi="Arial" w:cs="Arial"/>
                <w:sz w:val="24"/>
                <w:szCs w:val="24"/>
              </w:rPr>
            </w:pPr>
            <w:r>
              <w:rPr>
                <w:rFonts w:ascii="Arial" w:hAnsi="Arial" w:cs="Arial"/>
                <w:sz w:val="24"/>
                <w:szCs w:val="24"/>
              </w:rPr>
              <w:lastRenderedPageBreak/>
              <w:t>P</w:t>
            </w:r>
            <w:r w:rsidR="0057593A" w:rsidRPr="0057593A">
              <w:rPr>
                <w:rFonts w:ascii="Arial" w:hAnsi="Arial" w:cs="Arial"/>
                <w:sz w:val="24"/>
                <w:szCs w:val="24"/>
              </w:rPr>
              <w:t xml:space="preserve">hone number and contact name for </w:t>
            </w:r>
            <w:r w:rsidR="00AB1D0A" w:rsidRPr="0057593A">
              <w:rPr>
                <w:rFonts w:ascii="Arial" w:hAnsi="Arial" w:cs="Arial"/>
                <w:sz w:val="24"/>
                <w:szCs w:val="24"/>
              </w:rPr>
              <w:t>follow-up</w:t>
            </w:r>
            <w:r w:rsidR="00860B58">
              <w:rPr>
                <w:rFonts w:ascii="Arial" w:hAnsi="Arial" w:cs="Arial"/>
                <w:sz w:val="24"/>
                <w:szCs w:val="24"/>
              </w:rPr>
              <w:t xml:space="preserve"> for both the Care Coordinator and member</w:t>
            </w:r>
            <w:r w:rsidR="004C71B5">
              <w:rPr>
                <w:rFonts w:ascii="Arial" w:hAnsi="Arial" w:cs="Arial"/>
                <w:sz w:val="24"/>
                <w:szCs w:val="24"/>
              </w:rPr>
              <w:t>.</w:t>
            </w:r>
            <w:r w:rsidR="00AB1D0A">
              <w:rPr>
                <w:rFonts w:ascii="Arial" w:hAnsi="Arial" w:cs="Arial"/>
                <w:sz w:val="24"/>
                <w:szCs w:val="24"/>
              </w:rPr>
              <w:t xml:space="preserve"> </w:t>
            </w:r>
            <w:r w:rsidR="004C71B5">
              <w:rPr>
                <w:rFonts w:ascii="Arial" w:hAnsi="Arial" w:cs="Arial"/>
                <w:sz w:val="24"/>
                <w:szCs w:val="24"/>
              </w:rPr>
              <w:t>(I</w:t>
            </w:r>
            <w:r w:rsidR="00860B58">
              <w:rPr>
                <w:rFonts w:ascii="Arial" w:hAnsi="Arial" w:cs="Arial"/>
                <w:sz w:val="24"/>
                <w:szCs w:val="24"/>
              </w:rPr>
              <w:t xml:space="preserve">n case </w:t>
            </w:r>
            <w:r w:rsidR="00AB1D0A">
              <w:rPr>
                <w:rFonts w:ascii="Arial" w:hAnsi="Arial" w:cs="Arial"/>
                <w:sz w:val="24"/>
                <w:szCs w:val="24"/>
              </w:rPr>
              <w:t>the call</w:t>
            </w:r>
            <w:r w:rsidR="00860B58">
              <w:rPr>
                <w:rFonts w:ascii="Arial" w:hAnsi="Arial" w:cs="Arial"/>
                <w:sz w:val="24"/>
                <w:szCs w:val="24"/>
              </w:rPr>
              <w:t xml:space="preserve"> i</w:t>
            </w:r>
            <w:r w:rsidR="004C71B5">
              <w:rPr>
                <w:rFonts w:ascii="Arial" w:hAnsi="Arial" w:cs="Arial"/>
                <w:sz w:val="24"/>
                <w:szCs w:val="24"/>
              </w:rPr>
              <w:t>s</w:t>
            </w:r>
            <w:r w:rsidR="00860B58">
              <w:rPr>
                <w:rFonts w:ascii="Arial" w:hAnsi="Arial" w:cs="Arial"/>
                <w:sz w:val="24"/>
                <w:szCs w:val="24"/>
              </w:rPr>
              <w:t xml:space="preserve"> disconnected, the D</w:t>
            </w:r>
            <w:r w:rsidR="004C71B5">
              <w:rPr>
                <w:rFonts w:ascii="Arial" w:hAnsi="Arial" w:cs="Arial"/>
                <w:sz w:val="24"/>
                <w:szCs w:val="24"/>
              </w:rPr>
              <w:t>ental</w:t>
            </w:r>
            <w:r w:rsidR="00860B58">
              <w:rPr>
                <w:rFonts w:ascii="Arial" w:hAnsi="Arial" w:cs="Arial"/>
                <w:sz w:val="24"/>
                <w:szCs w:val="24"/>
              </w:rPr>
              <w:t xml:space="preserve"> Coordinator will call back using this number provided). </w:t>
            </w:r>
          </w:p>
          <w:p w14:paraId="620709DF" w14:textId="77777777" w:rsidR="00860B58" w:rsidRDefault="00860B58" w:rsidP="00D721C8">
            <w:pPr>
              <w:pStyle w:val="ListParagraph"/>
              <w:numPr>
                <w:ilvl w:val="0"/>
                <w:numId w:val="4"/>
              </w:numPr>
              <w:spacing w:line="276" w:lineRule="auto"/>
              <w:rPr>
                <w:rFonts w:ascii="Arial" w:hAnsi="Arial" w:cs="Arial"/>
                <w:sz w:val="24"/>
                <w:szCs w:val="24"/>
              </w:rPr>
            </w:pPr>
            <w:r>
              <w:rPr>
                <w:rFonts w:ascii="Arial" w:hAnsi="Arial" w:cs="Arial"/>
                <w:sz w:val="24"/>
                <w:szCs w:val="24"/>
              </w:rPr>
              <w:t>The Care Coordinator and member</w:t>
            </w:r>
            <w:r w:rsidR="004A2151">
              <w:rPr>
                <w:rFonts w:ascii="Arial" w:hAnsi="Arial" w:cs="Arial"/>
                <w:sz w:val="24"/>
                <w:szCs w:val="24"/>
              </w:rPr>
              <w:t>,</w:t>
            </w:r>
            <w:r>
              <w:rPr>
                <w:rFonts w:ascii="Arial" w:hAnsi="Arial" w:cs="Arial"/>
                <w:sz w:val="24"/>
                <w:szCs w:val="24"/>
              </w:rPr>
              <w:t xml:space="preserve"> if on the call</w:t>
            </w:r>
            <w:r w:rsidR="004A2151">
              <w:rPr>
                <w:rFonts w:ascii="Arial" w:hAnsi="Arial" w:cs="Arial"/>
                <w:sz w:val="24"/>
                <w:szCs w:val="24"/>
              </w:rPr>
              <w:t>,</w:t>
            </w:r>
            <w:r>
              <w:rPr>
                <w:rFonts w:ascii="Arial" w:hAnsi="Arial" w:cs="Arial"/>
                <w:sz w:val="24"/>
                <w:szCs w:val="24"/>
              </w:rPr>
              <w:t xml:space="preserve"> will remain on the </w:t>
            </w:r>
            <w:r w:rsidR="004A2151">
              <w:rPr>
                <w:rFonts w:ascii="Arial" w:hAnsi="Arial" w:cs="Arial"/>
                <w:sz w:val="24"/>
                <w:szCs w:val="24"/>
              </w:rPr>
              <w:t xml:space="preserve">line </w:t>
            </w:r>
            <w:r>
              <w:rPr>
                <w:rFonts w:ascii="Arial" w:hAnsi="Arial" w:cs="Arial"/>
                <w:sz w:val="24"/>
                <w:szCs w:val="24"/>
              </w:rPr>
              <w:t>with the Delta Dental Coordinator</w:t>
            </w:r>
            <w:r w:rsidR="006A732E">
              <w:rPr>
                <w:rFonts w:ascii="Arial" w:hAnsi="Arial" w:cs="Arial"/>
                <w:sz w:val="24"/>
                <w:szCs w:val="24"/>
              </w:rPr>
              <w:t>. T</w:t>
            </w:r>
            <w:r>
              <w:rPr>
                <w:rFonts w:ascii="Arial" w:hAnsi="Arial" w:cs="Arial"/>
                <w:sz w:val="24"/>
                <w:szCs w:val="24"/>
              </w:rPr>
              <w:t xml:space="preserve">he </w:t>
            </w:r>
            <w:r w:rsidR="005F210F">
              <w:rPr>
                <w:rFonts w:ascii="Arial" w:hAnsi="Arial" w:cs="Arial"/>
                <w:sz w:val="24"/>
                <w:szCs w:val="24"/>
              </w:rPr>
              <w:t>D</w:t>
            </w:r>
            <w:r w:rsidR="00F603DB">
              <w:rPr>
                <w:rFonts w:ascii="Arial" w:hAnsi="Arial" w:cs="Arial"/>
                <w:sz w:val="24"/>
                <w:szCs w:val="24"/>
              </w:rPr>
              <w:t>ental</w:t>
            </w:r>
            <w:r w:rsidR="004A2151">
              <w:rPr>
                <w:rFonts w:ascii="Arial" w:hAnsi="Arial" w:cs="Arial"/>
                <w:sz w:val="24"/>
                <w:szCs w:val="24"/>
              </w:rPr>
              <w:t xml:space="preserve"> Care</w:t>
            </w:r>
            <w:r>
              <w:rPr>
                <w:rFonts w:ascii="Arial" w:hAnsi="Arial" w:cs="Arial"/>
                <w:sz w:val="24"/>
                <w:szCs w:val="24"/>
              </w:rPr>
              <w:t xml:space="preserve"> Coordinator will assist with finding a dentist and </w:t>
            </w:r>
            <w:r w:rsidR="004A2151">
              <w:rPr>
                <w:rFonts w:ascii="Arial" w:hAnsi="Arial" w:cs="Arial"/>
                <w:sz w:val="24"/>
                <w:szCs w:val="24"/>
              </w:rPr>
              <w:t xml:space="preserve">scheduling an </w:t>
            </w:r>
            <w:r>
              <w:rPr>
                <w:rFonts w:ascii="Arial" w:hAnsi="Arial" w:cs="Arial"/>
                <w:sz w:val="24"/>
                <w:szCs w:val="24"/>
              </w:rPr>
              <w:t xml:space="preserve">appointment at the time of the call. </w:t>
            </w:r>
            <w:bookmarkEnd w:id="2"/>
          </w:p>
          <w:p w14:paraId="287993CB" w14:textId="77777777" w:rsidR="007F0D8D" w:rsidRDefault="007F0D8D" w:rsidP="007F0D8D">
            <w:pPr>
              <w:pStyle w:val="ListParagraph"/>
              <w:numPr>
                <w:ilvl w:val="0"/>
                <w:numId w:val="3"/>
              </w:numPr>
              <w:spacing w:line="276" w:lineRule="auto"/>
              <w:rPr>
                <w:rFonts w:ascii="Arial" w:hAnsi="Arial" w:cs="Arial"/>
                <w:sz w:val="24"/>
                <w:szCs w:val="24"/>
              </w:rPr>
            </w:pPr>
            <w:r w:rsidRPr="007F0D8D">
              <w:rPr>
                <w:rFonts w:ascii="Arial" w:hAnsi="Arial" w:cs="Arial"/>
                <w:b/>
                <w:bCs/>
                <w:sz w:val="24"/>
                <w:szCs w:val="24"/>
              </w:rPr>
              <w:t>If the member cancelled the appointment or was a no-show for appt made</w:t>
            </w:r>
            <w:r>
              <w:rPr>
                <w:rFonts w:ascii="Arial" w:hAnsi="Arial" w:cs="Arial"/>
                <w:sz w:val="24"/>
                <w:szCs w:val="24"/>
              </w:rPr>
              <w:t>:</w:t>
            </w:r>
          </w:p>
          <w:p w14:paraId="39C230D0" w14:textId="259F9C9C" w:rsidR="00153A02" w:rsidRPr="00153A02" w:rsidRDefault="00153A02" w:rsidP="00153A02">
            <w:pPr>
              <w:pStyle w:val="ListParagraph"/>
              <w:numPr>
                <w:ilvl w:val="1"/>
                <w:numId w:val="3"/>
              </w:numPr>
              <w:spacing w:line="276" w:lineRule="auto"/>
              <w:rPr>
                <w:rFonts w:ascii="Arial" w:hAnsi="Arial" w:cs="Arial"/>
                <w:sz w:val="24"/>
                <w:szCs w:val="24"/>
              </w:rPr>
            </w:pPr>
            <w:r w:rsidRPr="00153A02">
              <w:rPr>
                <w:rFonts w:ascii="Arial" w:hAnsi="Arial" w:cs="Arial"/>
                <w:sz w:val="24"/>
                <w:szCs w:val="24"/>
              </w:rPr>
              <w:t>The business day following the appointment date, the Delta Dental CC team representative will call the provider’s office to verify member’s attendance and inquire if there is a follow up appointment.</w:t>
            </w:r>
          </w:p>
          <w:p w14:paraId="59214523" w14:textId="30AF5A9B" w:rsidR="00153A02" w:rsidRDefault="00153A02" w:rsidP="00153A02">
            <w:pPr>
              <w:pStyle w:val="ListParagraph"/>
              <w:numPr>
                <w:ilvl w:val="3"/>
                <w:numId w:val="3"/>
              </w:numPr>
              <w:spacing w:line="276" w:lineRule="auto"/>
              <w:rPr>
                <w:rFonts w:ascii="Arial" w:hAnsi="Arial" w:cs="Arial"/>
                <w:sz w:val="24"/>
                <w:szCs w:val="24"/>
              </w:rPr>
            </w:pPr>
            <w:r>
              <w:rPr>
                <w:rFonts w:ascii="Arial" w:hAnsi="Arial" w:cs="Arial"/>
                <w:sz w:val="24"/>
                <w:szCs w:val="24"/>
              </w:rPr>
              <w:t xml:space="preserve">If a follow up appointment has been scheduled, the Delta Dental CC team representative will create a new Care Coordination Reporting </w:t>
            </w:r>
            <w:r w:rsidR="00C7049E">
              <w:rPr>
                <w:rFonts w:ascii="Arial" w:hAnsi="Arial" w:cs="Arial"/>
                <w:sz w:val="24"/>
                <w:szCs w:val="24"/>
              </w:rPr>
              <w:t>Form and</w:t>
            </w:r>
            <w:r>
              <w:rPr>
                <w:rFonts w:ascii="Arial" w:hAnsi="Arial" w:cs="Arial"/>
                <w:sz w:val="24"/>
                <w:szCs w:val="24"/>
              </w:rPr>
              <w:t xml:space="preserve"> set up a Reminder Call List to ensure the member receives a reminder call. </w:t>
            </w:r>
          </w:p>
          <w:p w14:paraId="03C1A7D4" w14:textId="2C702F41" w:rsidR="00153A02" w:rsidRPr="006B42C5" w:rsidRDefault="007F0D8D" w:rsidP="006B42C5">
            <w:pPr>
              <w:pStyle w:val="ListParagraph"/>
              <w:numPr>
                <w:ilvl w:val="1"/>
                <w:numId w:val="3"/>
              </w:numPr>
              <w:spacing w:line="276" w:lineRule="auto"/>
              <w:rPr>
                <w:rFonts w:ascii="Arial" w:hAnsi="Arial" w:cs="Arial"/>
                <w:sz w:val="24"/>
                <w:szCs w:val="24"/>
              </w:rPr>
            </w:pPr>
            <w:r w:rsidRPr="00153A02">
              <w:rPr>
                <w:rFonts w:ascii="Arial" w:hAnsi="Arial" w:cs="Arial"/>
                <w:sz w:val="24"/>
                <w:szCs w:val="24"/>
              </w:rPr>
              <w:t>The Delta Dental CC will attempt to get in touch with the member’s Care Coordinator or the member themselves</w:t>
            </w:r>
            <w:r w:rsidR="002F33E0">
              <w:rPr>
                <w:rFonts w:ascii="Arial" w:hAnsi="Arial" w:cs="Arial"/>
                <w:sz w:val="24"/>
                <w:szCs w:val="24"/>
              </w:rPr>
              <w:t xml:space="preserve"> if the appointment was cancelled</w:t>
            </w:r>
            <w:r w:rsidR="008C68AB">
              <w:rPr>
                <w:rFonts w:ascii="Arial" w:hAnsi="Arial" w:cs="Arial"/>
                <w:sz w:val="24"/>
                <w:szCs w:val="24"/>
              </w:rPr>
              <w:t>,</w:t>
            </w:r>
            <w:r w:rsidR="002F33E0">
              <w:rPr>
                <w:rFonts w:ascii="Arial" w:hAnsi="Arial" w:cs="Arial"/>
                <w:sz w:val="24"/>
                <w:szCs w:val="24"/>
              </w:rPr>
              <w:t xml:space="preserve"> or if the </w:t>
            </w:r>
            <w:r w:rsidR="00AB1D0A">
              <w:rPr>
                <w:rFonts w:ascii="Arial" w:hAnsi="Arial" w:cs="Arial"/>
                <w:sz w:val="24"/>
                <w:szCs w:val="24"/>
              </w:rPr>
              <w:t>member</w:t>
            </w:r>
            <w:r w:rsidR="002F33E0">
              <w:rPr>
                <w:rFonts w:ascii="Arial" w:hAnsi="Arial" w:cs="Arial"/>
                <w:sz w:val="24"/>
                <w:szCs w:val="24"/>
              </w:rPr>
              <w:t xml:space="preserve"> was a no show for </w:t>
            </w:r>
            <w:r w:rsidR="00C7049E">
              <w:rPr>
                <w:rFonts w:ascii="Arial" w:hAnsi="Arial" w:cs="Arial"/>
                <w:sz w:val="24"/>
                <w:szCs w:val="24"/>
              </w:rPr>
              <w:t>appointment.</w:t>
            </w:r>
          </w:p>
        </w:tc>
      </w:tr>
      <w:tr w:rsidR="007D0BFA" w:rsidRPr="0057593A" w14:paraId="3CFFD58A" w14:textId="77777777" w:rsidTr="001668F2">
        <w:trPr>
          <w:jc w:val="center"/>
        </w:trPr>
        <w:tc>
          <w:tcPr>
            <w:tcW w:w="12325" w:type="dxa"/>
          </w:tcPr>
          <w:p w14:paraId="21420487" w14:textId="5F6B19F7" w:rsidR="007D0BFA" w:rsidRPr="007D0BFA" w:rsidRDefault="007D0BFA" w:rsidP="008C68AB">
            <w:pPr>
              <w:spacing w:after="160"/>
              <w:jc w:val="center"/>
              <w:rPr>
                <w:rFonts w:ascii="Arial" w:hAnsi="Arial" w:cs="Arial"/>
                <w:b/>
                <w:sz w:val="24"/>
                <w:szCs w:val="24"/>
              </w:rPr>
            </w:pPr>
            <w:bookmarkStart w:id="3" w:name="Scenario_2"/>
            <w:r w:rsidRPr="007D0BFA">
              <w:rPr>
                <w:rFonts w:ascii="Arial" w:hAnsi="Arial" w:cs="Arial"/>
                <w:b/>
                <w:sz w:val="24"/>
                <w:szCs w:val="24"/>
              </w:rPr>
              <w:lastRenderedPageBreak/>
              <w:t>Scenario 2: Member declines an annual dental visit because they are not experiencing pain/discomfort and</w:t>
            </w:r>
            <w:r w:rsidR="007808DE">
              <w:rPr>
                <w:rFonts w:ascii="Arial" w:hAnsi="Arial" w:cs="Arial"/>
                <w:b/>
                <w:sz w:val="24"/>
                <w:szCs w:val="24"/>
              </w:rPr>
              <w:t>/or</w:t>
            </w:r>
            <w:r w:rsidRPr="007D0BFA">
              <w:rPr>
                <w:rFonts w:ascii="Arial" w:hAnsi="Arial" w:cs="Arial"/>
                <w:b/>
                <w:sz w:val="24"/>
                <w:szCs w:val="24"/>
              </w:rPr>
              <w:t xml:space="preserve"> have no concerns about their teeth.</w:t>
            </w:r>
          </w:p>
          <w:bookmarkEnd w:id="3"/>
          <w:p w14:paraId="7CB46969" w14:textId="3819E340" w:rsidR="007D0BFA" w:rsidRPr="007D0BFA" w:rsidRDefault="007D0BFA" w:rsidP="007D0BFA">
            <w:pPr>
              <w:pStyle w:val="ListParagraph"/>
              <w:numPr>
                <w:ilvl w:val="0"/>
                <w:numId w:val="5"/>
              </w:numPr>
              <w:rPr>
                <w:rFonts w:ascii="Arial" w:hAnsi="Arial" w:cs="Arial"/>
                <w:sz w:val="24"/>
                <w:szCs w:val="24"/>
              </w:rPr>
            </w:pPr>
            <w:r w:rsidRPr="007D0BFA">
              <w:rPr>
                <w:rFonts w:ascii="Arial" w:hAnsi="Arial" w:cs="Arial"/>
                <w:sz w:val="24"/>
                <w:szCs w:val="24"/>
              </w:rPr>
              <w:t xml:space="preserve">Provide the member with the “How Oral Health Affects Overall Health” handout available on the Care Coordination </w:t>
            </w:r>
            <w:r w:rsidR="003F7AE8">
              <w:rPr>
                <w:rFonts w:ascii="Arial" w:hAnsi="Arial" w:cs="Arial"/>
                <w:sz w:val="24"/>
                <w:szCs w:val="24"/>
              </w:rPr>
              <w:t>website</w:t>
            </w:r>
            <w:r w:rsidRPr="007D0BFA">
              <w:rPr>
                <w:rFonts w:ascii="Arial" w:hAnsi="Arial" w:cs="Arial"/>
                <w:sz w:val="24"/>
                <w:szCs w:val="24"/>
              </w:rPr>
              <w:t>.</w:t>
            </w:r>
          </w:p>
          <w:p w14:paraId="27BB2664" w14:textId="77777777" w:rsidR="007D0BFA" w:rsidRPr="007D0BFA" w:rsidRDefault="007D0BFA" w:rsidP="007D0BFA">
            <w:pPr>
              <w:pStyle w:val="ListParagraph"/>
              <w:numPr>
                <w:ilvl w:val="0"/>
                <w:numId w:val="5"/>
              </w:numPr>
              <w:rPr>
                <w:rFonts w:ascii="Arial" w:hAnsi="Arial" w:cs="Arial"/>
                <w:sz w:val="24"/>
                <w:szCs w:val="24"/>
              </w:rPr>
            </w:pPr>
            <w:r w:rsidRPr="007D0BFA">
              <w:rPr>
                <w:rFonts w:ascii="Arial" w:hAnsi="Arial" w:cs="Arial"/>
                <w:sz w:val="24"/>
                <w:szCs w:val="24"/>
              </w:rPr>
              <w:t>Reference these talking points:</w:t>
            </w:r>
          </w:p>
          <w:p w14:paraId="51BCA298" w14:textId="772795CE" w:rsidR="007D0BFA" w:rsidRPr="007D0BFA" w:rsidRDefault="001159A7" w:rsidP="007D0BFA">
            <w:pPr>
              <w:pStyle w:val="ListParagraph"/>
              <w:numPr>
                <w:ilvl w:val="0"/>
                <w:numId w:val="6"/>
              </w:numPr>
              <w:rPr>
                <w:rFonts w:ascii="Arial" w:hAnsi="Arial" w:cs="Arial"/>
                <w:sz w:val="24"/>
                <w:szCs w:val="24"/>
              </w:rPr>
            </w:pPr>
            <w:r>
              <w:rPr>
                <w:rFonts w:ascii="Arial" w:hAnsi="Arial" w:cs="Arial"/>
                <w:sz w:val="24"/>
                <w:szCs w:val="24"/>
              </w:rPr>
              <w:t>Many</w:t>
            </w:r>
            <w:r w:rsidR="007D0BFA" w:rsidRPr="007D0BFA">
              <w:rPr>
                <w:rFonts w:ascii="Arial" w:hAnsi="Arial" w:cs="Arial"/>
                <w:sz w:val="24"/>
                <w:szCs w:val="24"/>
              </w:rPr>
              <w:t xml:space="preserve"> older adults have untreated root cavities</w:t>
            </w:r>
            <w:r w:rsidR="00952D09">
              <w:rPr>
                <w:rFonts w:ascii="Arial" w:hAnsi="Arial" w:cs="Arial"/>
                <w:sz w:val="24"/>
                <w:szCs w:val="24"/>
              </w:rPr>
              <w:t xml:space="preserve"> and</w:t>
            </w:r>
            <w:r w:rsidR="007D0BFA" w:rsidRPr="007D0BFA">
              <w:rPr>
                <w:rFonts w:ascii="Arial" w:hAnsi="Arial" w:cs="Arial"/>
                <w:sz w:val="24"/>
                <w:szCs w:val="24"/>
              </w:rPr>
              <w:t xml:space="preserve"> gum disease, or Periodontitis, which causes inflamed gums and weakens the bone structure of the jaw.</w:t>
            </w:r>
          </w:p>
          <w:p w14:paraId="4CB67A02" w14:textId="542FEBC2" w:rsidR="007D0BFA" w:rsidRPr="007D0BFA" w:rsidRDefault="007D0BFA" w:rsidP="007D0BFA">
            <w:pPr>
              <w:pStyle w:val="ListParagraph"/>
              <w:numPr>
                <w:ilvl w:val="0"/>
                <w:numId w:val="6"/>
              </w:numPr>
              <w:rPr>
                <w:rFonts w:ascii="Arial" w:hAnsi="Arial" w:cs="Arial"/>
                <w:sz w:val="24"/>
                <w:szCs w:val="24"/>
              </w:rPr>
            </w:pPr>
            <w:r w:rsidRPr="007D0BFA">
              <w:rPr>
                <w:rFonts w:ascii="Arial" w:hAnsi="Arial" w:cs="Arial"/>
                <w:sz w:val="24"/>
                <w:szCs w:val="24"/>
              </w:rPr>
              <w:t>In addition to causing pain and difficulty chewing, untreated cavities and gum disease contribute to a range of conditions and disorders. This is because bacteria from the mouth and chemicals from inflamed gums get into the bloodstream and airways and travel to other organs and systems</w:t>
            </w:r>
            <w:r w:rsidR="003F7AE8">
              <w:rPr>
                <w:rFonts w:ascii="Arial" w:hAnsi="Arial" w:cs="Arial"/>
                <w:sz w:val="24"/>
                <w:szCs w:val="24"/>
              </w:rPr>
              <w:t>,</w:t>
            </w:r>
            <w:r w:rsidRPr="007D0BFA">
              <w:rPr>
                <w:rFonts w:ascii="Arial" w:hAnsi="Arial" w:cs="Arial"/>
                <w:sz w:val="24"/>
                <w:szCs w:val="24"/>
              </w:rPr>
              <w:t xml:space="preserve"> causing or worsening the severity of: </w:t>
            </w:r>
            <w:r w:rsidR="0031212A" w:rsidRPr="007D0BFA">
              <w:rPr>
                <w:rFonts w:ascii="Arial" w:hAnsi="Arial" w:cs="Arial"/>
                <w:sz w:val="24"/>
                <w:szCs w:val="24"/>
              </w:rPr>
              <w:t>heart disease</w:t>
            </w:r>
            <w:r w:rsidRPr="007D0BFA">
              <w:rPr>
                <w:rFonts w:ascii="Arial" w:hAnsi="Arial" w:cs="Arial"/>
                <w:sz w:val="24"/>
                <w:szCs w:val="24"/>
              </w:rPr>
              <w:t>, stroke, respiratory diseases and aspiration pneumonia, diabetes, rheumatoid arthritis, high blood pressure, immune disorders, osteoporosis, and cognitive decline and dementia.</w:t>
            </w:r>
          </w:p>
          <w:p w14:paraId="0F7381EF" w14:textId="2BF8338F" w:rsidR="007D0BFA" w:rsidRDefault="007D0BFA" w:rsidP="007D0BFA">
            <w:pPr>
              <w:pStyle w:val="ListParagraph"/>
              <w:numPr>
                <w:ilvl w:val="0"/>
                <w:numId w:val="6"/>
              </w:numPr>
              <w:rPr>
                <w:rFonts w:ascii="Arial" w:hAnsi="Arial" w:cs="Arial"/>
                <w:sz w:val="24"/>
                <w:szCs w:val="24"/>
              </w:rPr>
            </w:pPr>
            <w:r w:rsidRPr="007D0BFA">
              <w:rPr>
                <w:rFonts w:ascii="Arial" w:hAnsi="Arial" w:cs="Arial"/>
                <w:sz w:val="24"/>
                <w:szCs w:val="24"/>
              </w:rPr>
              <w:t xml:space="preserve">Studies show that </w:t>
            </w:r>
            <w:r w:rsidRPr="007D0BFA">
              <w:rPr>
                <w:rFonts w:ascii="Arial" w:hAnsi="Arial" w:cs="Arial"/>
                <w:bCs/>
                <w:sz w:val="24"/>
                <w:szCs w:val="24"/>
              </w:rPr>
              <w:t xml:space="preserve">people who have a good </w:t>
            </w:r>
            <w:r w:rsidRPr="007D0BFA">
              <w:rPr>
                <w:rFonts w:ascii="Arial" w:hAnsi="Arial" w:cs="Arial"/>
                <w:sz w:val="24"/>
                <w:szCs w:val="24"/>
              </w:rPr>
              <w:t xml:space="preserve">daily oral hygiene routine and </w:t>
            </w:r>
            <w:r w:rsidRPr="007D0BFA">
              <w:rPr>
                <w:rFonts w:ascii="Arial" w:hAnsi="Arial" w:cs="Arial"/>
                <w:bCs/>
                <w:sz w:val="24"/>
                <w:szCs w:val="24"/>
              </w:rPr>
              <w:t xml:space="preserve">who visit their dentist at least once per year </w:t>
            </w:r>
            <w:r w:rsidRPr="007D0BFA">
              <w:rPr>
                <w:rFonts w:ascii="Arial" w:hAnsi="Arial" w:cs="Arial"/>
                <w:sz w:val="24"/>
                <w:szCs w:val="24"/>
              </w:rPr>
              <w:t>can reduce bacteria in the mouth and slow the progression of gum disease.</w:t>
            </w:r>
          </w:p>
          <w:p w14:paraId="3102DC81" w14:textId="4D7465B1" w:rsidR="007808DE" w:rsidRPr="007808DE" w:rsidRDefault="007808DE" w:rsidP="007808DE">
            <w:pPr>
              <w:pStyle w:val="ListParagraph"/>
              <w:numPr>
                <w:ilvl w:val="0"/>
                <w:numId w:val="6"/>
              </w:numPr>
              <w:spacing w:after="0"/>
              <w:rPr>
                <w:rFonts w:ascii="Arial" w:hAnsi="Arial" w:cs="Arial"/>
                <w:sz w:val="24"/>
                <w:szCs w:val="24"/>
              </w:rPr>
            </w:pPr>
            <w:r w:rsidRPr="007808DE">
              <w:rPr>
                <w:rFonts w:ascii="Arial" w:hAnsi="Arial" w:cs="Arial"/>
                <w:sz w:val="24"/>
                <w:szCs w:val="24"/>
              </w:rPr>
              <w:lastRenderedPageBreak/>
              <w:t>As one ages, it is common for gums to recede and expose the teeth’s root surfaces, increasing the risk of root decay. Root decay can progress quickly</w:t>
            </w:r>
            <w:r w:rsidR="0031212A">
              <w:rPr>
                <w:rFonts w:ascii="Arial" w:hAnsi="Arial" w:cs="Arial"/>
                <w:sz w:val="24"/>
                <w:szCs w:val="24"/>
              </w:rPr>
              <w:t>, but regular</w:t>
            </w:r>
            <w:r w:rsidRPr="007808DE">
              <w:rPr>
                <w:rFonts w:ascii="Arial" w:hAnsi="Arial" w:cs="Arial"/>
                <w:sz w:val="24"/>
                <w:szCs w:val="24"/>
              </w:rPr>
              <w:t xml:space="preserve"> cleanings help to prevent or detect it early when it’s still treatable.</w:t>
            </w:r>
            <w:r w:rsidRPr="007808DE">
              <w:rPr>
                <w:rStyle w:val="EndnoteReference"/>
                <w:rFonts w:ascii="Arial" w:hAnsi="Arial" w:cs="Arial"/>
                <w:sz w:val="24"/>
                <w:szCs w:val="24"/>
              </w:rPr>
              <w:t xml:space="preserve"> </w:t>
            </w:r>
          </w:p>
          <w:p w14:paraId="55D21681" w14:textId="7494AFDC" w:rsidR="007808DE" w:rsidRPr="007808DE" w:rsidRDefault="007808DE" w:rsidP="007808DE">
            <w:pPr>
              <w:numPr>
                <w:ilvl w:val="0"/>
                <w:numId w:val="6"/>
              </w:numPr>
              <w:spacing w:line="259" w:lineRule="auto"/>
              <w:contextualSpacing/>
              <w:rPr>
                <w:rFonts w:ascii="Arial" w:hAnsi="Arial" w:cs="Arial"/>
                <w:sz w:val="24"/>
                <w:szCs w:val="24"/>
              </w:rPr>
            </w:pPr>
            <w:r w:rsidRPr="007808DE">
              <w:rPr>
                <w:rFonts w:ascii="Arial" w:hAnsi="Arial" w:cs="Arial"/>
                <w:sz w:val="24"/>
                <w:szCs w:val="24"/>
              </w:rPr>
              <w:t xml:space="preserve">Regular dental visits can also help detect oral cancer </w:t>
            </w:r>
            <w:r w:rsidR="00A80619" w:rsidRPr="007808DE">
              <w:rPr>
                <w:rFonts w:ascii="Arial" w:hAnsi="Arial" w:cs="Arial"/>
                <w:sz w:val="24"/>
                <w:szCs w:val="24"/>
              </w:rPr>
              <w:t>early when</w:t>
            </w:r>
            <w:r w:rsidRPr="007808DE">
              <w:rPr>
                <w:rFonts w:ascii="Arial" w:hAnsi="Arial" w:cs="Arial"/>
                <w:sz w:val="24"/>
                <w:szCs w:val="24"/>
              </w:rPr>
              <w:t xml:space="preserve"> it can be easier to treat.</w:t>
            </w:r>
          </w:p>
          <w:p w14:paraId="71289598" w14:textId="1AAB7569" w:rsidR="007D0BFA" w:rsidRPr="007808DE" w:rsidRDefault="007808DE" w:rsidP="007808DE">
            <w:pPr>
              <w:pStyle w:val="ListParagraph"/>
              <w:numPr>
                <w:ilvl w:val="0"/>
                <w:numId w:val="6"/>
              </w:numPr>
              <w:rPr>
                <w:rFonts w:ascii="Arial" w:hAnsi="Arial" w:cs="Arial"/>
                <w:sz w:val="24"/>
                <w:szCs w:val="24"/>
              </w:rPr>
            </w:pPr>
            <w:r w:rsidRPr="007808DE">
              <w:rPr>
                <w:rFonts w:ascii="Arial" w:hAnsi="Arial" w:cs="Arial"/>
                <w:sz w:val="24"/>
                <w:szCs w:val="24"/>
              </w:rPr>
              <w:t>More than 120 medical conditions can be detected by signs and symptoms in your mouth.</w:t>
            </w:r>
            <w:r w:rsidR="00EC4DB6" w:rsidRPr="007808DE">
              <w:rPr>
                <w:rFonts w:ascii="Arial" w:hAnsi="Arial" w:cs="Arial"/>
                <w:sz w:val="24"/>
                <w:szCs w:val="24"/>
              </w:rPr>
              <w:t xml:space="preserve"> </w:t>
            </w:r>
            <w:r w:rsidRPr="007808DE">
              <w:rPr>
                <w:rFonts w:ascii="Arial" w:hAnsi="Arial" w:cs="Arial"/>
                <w:sz w:val="24"/>
                <w:szCs w:val="24"/>
              </w:rPr>
              <w:t>Signs and symptoms to watch out for</w:t>
            </w:r>
            <w:r w:rsidR="00A80619">
              <w:rPr>
                <w:rFonts w:ascii="Arial" w:hAnsi="Arial" w:cs="Arial"/>
                <w:sz w:val="24"/>
                <w:szCs w:val="24"/>
              </w:rPr>
              <w:t xml:space="preserve"> </w:t>
            </w:r>
            <w:r w:rsidR="00D721C8" w:rsidRPr="007808DE">
              <w:rPr>
                <w:rFonts w:ascii="Arial" w:hAnsi="Arial" w:cs="Arial"/>
                <w:sz w:val="24"/>
                <w:szCs w:val="24"/>
              </w:rPr>
              <w:t>include</w:t>
            </w:r>
            <w:r w:rsidRPr="007808DE">
              <w:rPr>
                <w:rFonts w:ascii="Arial" w:hAnsi="Arial" w:cs="Arial"/>
                <w:sz w:val="24"/>
                <w:szCs w:val="24"/>
              </w:rPr>
              <w:t xml:space="preserve"> swollen gums, bleeding gums, ulcers, dry mouth, bad breath, metallic taste, burning sensation, </w:t>
            </w:r>
            <w:r w:rsidR="00A80619">
              <w:rPr>
                <w:rFonts w:ascii="Arial" w:hAnsi="Arial" w:cs="Arial"/>
                <w:sz w:val="24"/>
                <w:szCs w:val="24"/>
              </w:rPr>
              <w:t xml:space="preserve">and </w:t>
            </w:r>
            <w:r w:rsidRPr="007808DE">
              <w:rPr>
                <w:rFonts w:ascii="Arial" w:hAnsi="Arial" w:cs="Arial"/>
                <w:sz w:val="24"/>
                <w:szCs w:val="24"/>
              </w:rPr>
              <w:t>growths (tumors).</w:t>
            </w:r>
            <w:r w:rsidR="00EC4DB6" w:rsidRPr="007808DE">
              <w:rPr>
                <w:rFonts w:ascii="Arial" w:hAnsi="Arial" w:cs="Arial"/>
                <w:sz w:val="24"/>
                <w:szCs w:val="24"/>
              </w:rPr>
              <w:t xml:space="preserve"> </w:t>
            </w:r>
            <w:r w:rsidRPr="007808DE">
              <w:rPr>
                <w:rFonts w:ascii="Arial" w:hAnsi="Arial" w:cs="Arial"/>
                <w:sz w:val="24"/>
                <w:szCs w:val="24"/>
              </w:rPr>
              <w:t xml:space="preserve">If the member is experiencing any of these symptoms, they should see a dental provider as soon as possible. </w:t>
            </w:r>
          </w:p>
        </w:tc>
      </w:tr>
      <w:tr w:rsidR="007808DE" w:rsidRPr="0057593A" w14:paraId="2A4DFFC0" w14:textId="77777777" w:rsidTr="001668F2">
        <w:trPr>
          <w:jc w:val="center"/>
        </w:trPr>
        <w:tc>
          <w:tcPr>
            <w:tcW w:w="12325" w:type="dxa"/>
          </w:tcPr>
          <w:p w14:paraId="3724BA56" w14:textId="5B528A61" w:rsidR="007808DE" w:rsidRPr="007808DE" w:rsidRDefault="007808DE" w:rsidP="008C68AB">
            <w:pPr>
              <w:spacing w:after="160"/>
              <w:jc w:val="center"/>
              <w:rPr>
                <w:rFonts w:ascii="Arial" w:hAnsi="Arial" w:cs="Arial"/>
                <w:b/>
                <w:sz w:val="24"/>
                <w:szCs w:val="24"/>
              </w:rPr>
            </w:pPr>
            <w:bookmarkStart w:id="4" w:name="Scenario_3"/>
            <w:r w:rsidRPr="007808DE">
              <w:rPr>
                <w:rFonts w:ascii="Arial" w:hAnsi="Arial" w:cs="Arial"/>
                <w:b/>
                <w:sz w:val="24"/>
                <w:szCs w:val="24"/>
              </w:rPr>
              <w:lastRenderedPageBreak/>
              <w:t>Scenario 3: Member is managing multiple chronic or acute conditions and they, or their caregiver, does not believe oral health is a current priority.</w:t>
            </w:r>
          </w:p>
          <w:bookmarkEnd w:id="4"/>
          <w:p w14:paraId="08CE203C" w14:textId="129A23EB" w:rsidR="00C51C68" w:rsidRDefault="00C51C68" w:rsidP="007808DE">
            <w:pPr>
              <w:pStyle w:val="ListParagraph"/>
              <w:numPr>
                <w:ilvl w:val="0"/>
                <w:numId w:val="7"/>
              </w:numPr>
              <w:spacing w:line="276" w:lineRule="auto"/>
              <w:rPr>
                <w:rFonts w:ascii="Arial" w:hAnsi="Arial" w:cs="Arial"/>
                <w:sz w:val="24"/>
                <w:szCs w:val="24"/>
              </w:rPr>
            </w:pPr>
            <w:r w:rsidRPr="00D4341E">
              <w:rPr>
                <w:rFonts w:ascii="Arial" w:hAnsi="Arial" w:cs="Arial"/>
                <w:sz w:val="24"/>
                <w:szCs w:val="24"/>
              </w:rPr>
              <w:t>There are more than 400 drugs, many of them prescribed to treat chronic conditions, that cause dry mouth. Dry mouth is the largest cause of poor oral health and increased risk for oral disease among older adults. A dentist can prescribe prescription-strength fluoride toothpastes and mouthwashes, or an artificial saliva, that will provide relief for the discomfort of dry mouth and lower the risk of oral disease.</w:t>
            </w:r>
            <w:r w:rsidR="00954D79" w:rsidRPr="007808DE" w:rsidDel="00954D79">
              <w:rPr>
                <w:rStyle w:val="EndnoteReference"/>
                <w:rFonts w:ascii="Arial" w:hAnsi="Arial" w:cs="Arial"/>
                <w:sz w:val="24"/>
                <w:szCs w:val="24"/>
              </w:rPr>
              <w:t xml:space="preserve"> </w:t>
            </w:r>
            <w:commentRangeStart w:id="5"/>
            <w:commentRangeStart w:id="6"/>
            <w:r w:rsidRPr="003D2161">
              <w:rPr>
                <w:rFonts w:ascii="Arial" w:hAnsi="Arial" w:cs="Arial"/>
                <w:sz w:val="24"/>
                <w:szCs w:val="24"/>
              </w:rPr>
              <w:t>Other common side effects of medications include gum overgrowth, yeast infections, staining of teeth, and excessive bleeding.</w:t>
            </w:r>
            <w:r w:rsidR="00EC4DB6" w:rsidRPr="00EC4DB6">
              <w:rPr>
                <w:rFonts w:ascii="Arial" w:hAnsi="Arial" w:cs="Arial"/>
                <w:sz w:val="24"/>
                <w:szCs w:val="24"/>
              </w:rPr>
              <w:t xml:space="preserve"> </w:t>
            </w:r>
            <w:r w:rsidRPr="003D2161">
              <w:rPr>
                <w:rFonts w:ascii="Arial" w:hAnsi="Arial" w:cs="Arial"/>
                <w:sz w:val="24"/>
                <w:szCs w:val="24"/>
              </w:rPr>
              <w:t>If a member is experiencing these symptoms, they should speak with their provider about managing medication side effects</w:t>
            </w:r>
            <w:r w:rsidRPr="00C51C68">
              <w:t>.</w:t>
            </w:r>
            <w:commentRangeEnd w:id="5"/>
            <w:r w:rsidR="00912BA7">
              <w:rPr>
                <w:rStyle w:val="CommentReference"/>
                <w:rFonts w:ascii="Tahoma" w:eastAsia="Times New Roman" w:hAnsi="Tahoma"/>
              </w:rPr>
              <w:commentReference w:id="5"/>
            </w:r>
            <w:commentRangeEnd w:id="6"/>
            <w:r w:rsidR="00954D79">
              <w:rPr>
                <w:rStyle w:val="CommentReference"/>
                <w:rFonts w:ascii="Tahoma" w:eastAsia="Times New Roman" w:hAnsi="Tahoma"/>
              </w:rPr>
              <w:commentReference w:id="6"/>
            </w:r>
          </w:p>
          <w:p w14:paraId="4D8960A9" w14:textId="1E168320" w:rsidR="007808DE" w:rsidRPr="003D2161" w:rsidRDefault="007808DE" w:rsidP="003D2161">
            <w:pPr>
              <w:pStyle w:val="ListParagraph"/>
              <w:numPr>
                <w:ilvl w:val="0"/>
                <w:numId w:val="7"/>
              </w:numPr>
              <w:spacing w:line="276" w:lineRule="auto"/>
              <w:rPr>
                <w:rFonts w:ascii="Arial" w:hAnsi="Arial" w:cs="Arial"/>
                <w:sz w:val="24"/>
                <w:szCs w:val="24"/>
              </w:rPr>
            </w:pPr>
            <w:r w:rsidRPr="007808DE">
              <w:rPr>
                <w:rFonts w:ascii="Arial" w:hAnsi="Arial" w:cs="Arial"/>
                <w:sz w:val="24"/>
                <w:szCs w:val="24"/>
              </w:rPr>
              <w:t>Oral health may not be a priority for families who are attending to the member’s other health concerns. However, caregivers should be informed about how good oral health can improve the comfort of their family member</w:t>
            </w:r>
            <w:r w:rsidR="00223E81">
              <w:rPr>
                <w:rFonts w:ascii="Arial" w:hAnsi="Arial" w:cs="Arial"/>
                <w:sz w:val="24"/>
                <w:szCs w:val="24"/>
              </w:rPr>
              <w:t>,</w:t>
            </w:r>
            <w:r w:rsidRPr="007808DE">
              <w:rPr>
                <w:rFonts w:ascii="Arial" w:hAnsi="Arial" w:cs="Arial"/>
                <w:sz w:val="24"/>
                <w:szCs w:val="24"/>
              </w:rPr>
              <w:t xml:space="preserve"> and prevent other health complications, so they can make an informed decision about scheduling a dental visit.</w:t>
            </w:r>
            <w:r w:rsidR="00C51C68">
              <w:rPr>
                <w:rFonts w:ascii="Arial" w:hAnsi="Arial" w:cs="Arial"/>
                <w:sz w:val="24"/>
                <w:szCs w:val="24"/>
              </w:rPr>
              <w:t xml:space="preserve">  </w:t>
            </w:r>
            <w:r w:rsidRPr="0092000D">
              <w:rPr>
                <w:rFonts w:ascii="Arial" w:hAnsi="Arial" w:cs="Arial"/>
                <w:sz w:val="24"/>
                <w:szCs w:val="24"/>
              </w:rPr>
              <w:t>For example, research shows that treatment of periodontal disease helps people with diabetes control their blood sugar levels.</w:t>
            </w:r>
            <w:r w:rsidR="00EC4DB6" w:rsidRPr="0092000D">
              <w:rPr>
                <w:rFonts w:ascii="Arial" w:hAnsi="Arial" w:cs="Arial"/>
                <w:sz w:val="24"/>
                <w:szCs w:val="24"/>
              </w:rPr>
              <w:t xml:space="preserve"> </w:t>
            </w:r>
            <w:r w:rsidRPr="0092000D">
              <w:rPr>
                <w:rFonts w:ascii="Arial" w:hAnsi="Arial" w:cs="Arial"/>
                <w:sz w:val="24"/>
                <w:szCs w:val="24"/>
              </w:rPr>
              <w:t xml:space="preserve">The </w:t>
            </w:r>
            <w:hyperlink r:id="rId13" w:history="1">
              <w:r w:rsidRPr="0092000D">
                <w:rPr>
                  <w:rStyle w:val="Hyperlink"/>
                  <w:rFonts w:ascii="Arial" w:hAnsi="Arial" w:cs="Arial"/>
                  <w:sz w:val="24"/>
                  <w:szCs w:val="24"/>
                </w:rPr>
                <w:t>Delta Dental web site</w:t>
              </w:r>
            </w:hyperlink>
            <w:r w:rsidRPr="0092000D">
              <w:rPr>
                <w:rFonts w:ascii="Arial" w:hAnsi="Arial" w:cs="Arial"/>
                <w:sz w:val="24"/>
                <w:szCs w:val="24"/>
              </w:rPr>
              <w:t xml:space="preserve"> has more information about the connection between oral health and diabetes</w:t>
            </w:r>
            <w:r w:rsidR="00C51C68" w:rsidRPr="0092000D">
              <w:rPr>
                <w:rFonts w:ascii="Arial" w:hAnsi="Arial" w:cs="Arial"/>
                <w:sz w:val="24"/>
                <w:szCs w:val="24"/>
              </w:rPr>
              <w:t>.</w:t>
            </w:r>
          </w:p>
        </w:tc>
      </w:tr>
      <w:tr w:rsidR="007808DE" w:rsidRPr="0057593A" w14:paraId="14FE4107" w14:textId="77777777" w:rsidTr="001668F2">
        <w:trPr>
          <w:jc w:val="center"/>
        </w:trPr>
        <w:tc>
          <w:tcPr>
            <w:tcW w:w="12325" w:type="dxa"/>
          </w:tcPr>
          <w:p w14:paraId="4DDFCAA4" w14:textId="6C169A93" w:rsidR="007808DE" w:rsidRPr="007808DE" w:rsidRDefault="007808DE" w:rsidP="0092000D">
            <w:pPr>
              <w:spacing w:after="160"/>
              <w:jc w:val="center"/>
              <w:rPr>
                <w:rFonts w:ascii="Arial" w:hAnsi="Arial" w:cs="Arial"/>
                <w:b/>
                <w:sz w:val="24"/>
                <w:szCs w:val="24"/>
              </w:rPr>
            </w:pPr>
            <w:bookmarkStart w:id="7" w:name="Scenario_4"/>
            <w:r w:rsidRPr="007808DE">
              <w:rPr>
                <w:rFonts w:ascii="Arial" w:hAnsi="Arial" w:cs="Arial"/>
                <w:b/>
                <w:sz w:val="24"/>
                <w:szCs w:val="24"/>
              </w:rPr>
              <w:t xml:space="preserve">Scenario 4: Member resides in the Nursing </w:t>
            </w:r>
            <w:r w:rsidR="008C68AB" w:rsidRPr="007808DE">
              <w:rPr>
                <w:rFonts w:ascii="Arial" w:hAnsi="Arial" w:cs="Arial"/>
                <w:b/>
                <w:sz w:val="24"/>
                <w:szCs w:val="24"/>
              </w:rPr>
              <w:t>Home,</w:t>
            </w:r>
            <w:r w:rsidRPr="007808DE">
              <w:rPr>
                <w:rFonts w:ascii="Arial" w:hAnsi="Arial" w:cs="Arial"/>
                <w:b/>
                <w:sz w:val="24"/>
                <w:szCs w:val="24"/>
              </w:rPr>
              <w:t xml:space="preserve"> and it is difficult </w:t>
            </w:r>
            <w:r w:rsidR="0031212A">
              <w:rPr>
                <w:rFonts w:ascii="Arial" w:hAnsi="Arial" w:cs="Arial"/>
                <w:b/>
                <w:sz w:val="24"/>
                <w:szCs w:val="24"/>
              </w:rPr>
              <w:t>and/or</w:t>
            </w:r>
            <w:r w:rsidR="0031212A" w:rsidRPr="007808DE">
              <w:rPr>
                <w:rFonts w:ascii="Arial" w:hAnsi="Arial" w:cs="Arial"/>
                <w:b/>
                <w:sz w:val="24"/>
                <w:szCs w:val="24"/>
              </w:rPr>
              <w:t xml:space="preserve"> </w:t>
            </w:r>
            <w:r w:rsidRPr="007808DE">
              <w:rPr>
                <w:rFonts w:ascii="Arial" w:hAnsi="Arial" w:cs="Arial"/>
                <w:b/>
                <w:sz w:val="24"/>
                <w:szCs w:val="24"/>
              </w:rPr>
              <w:t>uncomfortable to travel to the dental office.</w:t>
            </w:r>
          </w:p>
          <w:bookmarkEnd w:id="7"/>
          <w:p w14:paraId="1D6DDEA1" w14:textId="49F1C7A1" w:rsidR="007808DE" w:rsidRPr="007808DE" w:rsidRDefault="007808DE" w:rsidP="007808DE">
            <w:pPr>
              <w:pStyle w:val="ListParagraph"/>
              <w:numPr>
                <w:ilvl w:val="0"/>
                <w:numId w:val="8"/>
              </w:numPr>
              <w:spacing w:line="276" w:lineRule="auto"/>
              <w:rPr>
                <w:rFonts w:ascii="Arial" w:hAnsi="Arial" w:cs="Arial"/>
                <w:sz w:val="24"/>
                <w:szCs w:val="24"/>
              </w:rPr>
            </w:pPr>
            <w:r w:rsidRPr="007808DE">
              <w:rPr>
                <w:rFonts w:ascii="Arial" w:hAnsi="Arial" w:cs="Arial"/>
                <w:sz w:val="24"/>
                <w:szCs w:val="24"/>
              </w:rPr>
              <w:t xml:space="preserve">Some families may determine that it is not in the best interest of their family member to have a dental exam or cleaning. However, caregivers should be informed about dental </w:t>
            </w:r>
            <w:r w:rsidR="0031212A">
              <w:rPr>
                <w:rFonts w:ascii="Arial" w:hAnsi="Arial" w:cs="Arial"/>
                <w:sz w:val="24"/>
                <w:szCs w:val="24"/>
              </w:rPr>
              <w:t xml:space="preserve">coverage and the importance of </w:t>
            </w:r>
            <w:r w:rsidRPr="007808DE">
              <w:rPr>
                <w:rFonts w:ascii="Arial" w:hAnsi="Arial" w:cs="Arial"/>
                <w:sz w:val="24"/>
                <w:szCs w:val="24"/>
              </w:rPr>
              <w:t xml:space="preserve">services that are available to nursing home residents, so they can make an educated decision on behalf of their loved one. </w:t>
            </w:r>
          </w:p>
          <w:p w14:paraId="1B02934B" w14:textId="50F34045" w:rsidR="007808DE" w:rsidRPr="007808DE" w:rsidRDefault="007808DE" w:rsidP="007808DE">
            <w:pPr>
              <w:pStyle w:val="ListParagraph"/>
              <w:numPr>
                <w:ilvl w:val="0"/>
                <w:numId w:val="8"/>
              </w:numPr>
              <w:rPr>
                <w:rFonts w:ascii="Arial" w:hAnsi="Arial" w:cs="Arial"/>
                <w:sz w:val="24"/>
                <w:szCs w:val="24"/>
              </w:rPr>
            </w:pPr>
            <w:r w:rsidRPr="007808DE">
              <w:rPr>
                <w:rFonts w:ascii="Arial" w:hAnsi="Arial" w:cs="Arial"/>
                <w:sz w:val="24"/>
                <w:szCs w:val="24"/>
              </w:rPr>
              <w:lastRenderedPageBreak/>
              <w:t xml:space="preserve">There is federal and state legislation that requires Long Term Care Facilities to provide dental care either onsite or offsite for all residents. The Care Center should have an agreement with a dentist to deliver oral health care services and make referrals. If the member needs or wants to be seen offsite, the Care Center is required to assist in scheduling the dental appointment and arranging </w:t>
            </w:r>
            <w:r w:rsidR="00760F5A">
              <w:rPr>
                <w:rFonts w:ascii="Arial" w:hAnsi="Arial" w:cs="Arial"/>
                <w:sz w:val="24"/>
                <w:szCs w:val="24"/>
              </w:rPr>
              <w:t>transportation</w:t>
            </w:r>
            <w:r w:rsidR="00F04CDC">
              <w:rPr>
                <w:rFonts w:ascii="Arial" w:hAnsi="Arial" w:cs="Arial"/>
                <w:sz w:val="24"/>
                <w:szCs w:val="24"/>
              </w:rPr>
              <w:t>. Blue Ride is available.</w:t>
            </w:r>
          </w:p>
          <w:p w14:paraId="1EEA1397" w14:textId="1860A68A" w:rsidR="007808DE" w:rsidRPr="0092000D" w:rsidRDefault="007808DE" w:rsidP="0092000D">
            <w:pPr>
              <w:pStyle w:val="ListParagraph"/>
              <w:numPr>
                <w:ilvl w:val="0"/>
                <w:numId w:val="8"/>
              </w:numPr>
              <w:rPr>
                <w:rFonts w:ascii="Arial" w:hAnsi="Arial" w:cs="Arial"/>
                <w:b/>
                <w:sz w:val="24"/>
                <w:szCs w:val="24"/>
              </w:rPr>
            </w:pPr>
            <w:r w:rsidRPr="007808DE">
              <w:rPr>
                <w:rFonts w:ascii="Arial" w:hAnsi="Arial" w:cs="Arial"/>
                <w:sz w:val="24"/>
                <w:szCs w:val="24"/>
              </w:rPr>
              <w:t xml:space="preserve">During your review of the Nursing Home/ICF Assessment and Support Plan, the Care Coordinator should verify that the Facility has offered the appropriate dental services and assistance to the </w:t>
            </w:r>
            <w:r w:rsidR="002246E6" w:rsidRPr="007808DE">
              <w:rPr>
                <w:rFonts w:ascii="Arial" w:hAnsi="Arial" w:cs="Arial"/>
                <w:sz w:val="24"/>
                <w:szCs w:val="24"/>
              </w:rPr>
              <w:t>members</w:t>
            </w:r>
            <w:r w:rsidRPr="007808DE">
              <w:rPr>
                <w:rFonts w:ascii="Arial" w:hAnsi="Arial" w:cs="Arial"/>
                <w:sz w:val="24"/>
                <w:szCs w:val="24"/>
              </w:rPr>
              <w:t xml:space="preserve">. </w:t>
            </w:r>
          </w:p>
        </w:tc>
      </w:tr>
      <w:tr w:rsidR="007808DE" w:rsidRPr="0057593A" w14:paraId="3DDBAA47" w14:textId="77777777" w:rsidTr="001668F2">
        <w:trPr>
          <w:jc w:val="center"/>
        </w:trPr>
        <w:tc>
          <w:tcPr>
            <w:tcW w:w="12325" w:type="dxa"/>
          </w:tcPr>
          <w:p w14:paraId="29CF586A" w14:textId="77777777" w:rsidR="007808DE" w:rsidRPr="007808DE" w:rsidRDefault="007808DE" w:rsidP="0092000D">
            <w:pPr>
              <w:spacing w:after="160"/>
              <w:jc w:val="center"/>
              <w:rPr>
                <w:rFonts w:ascii="Arial" w:hAnsi="Arial" w:cs="Arial"/>
                <w:b/>
                <w:sz w:val="24"/>
                <w:szCs w:val="24"/>
              </w:rPr>
            </w:pPr>
            <w:bookmarkStart w:id="8" w:name="Scenario_5"/>
            <w:r w:rsidRPr="007808DE">
              <w:rPr>
                <w:rFonts w:ascii="Arial" w:hAnsi="Arial" w:cs="Arial"/>
                <w:b/>
                <w:sz w:val="24"/>
                <w:szCs w:val="24"/>
              </w:rPr>
              <w:lastRenderedPageBreak/>
              <w:t>Scenario 5: Member/caregiver declines an annual dental visit because they do not have any of their original teeth.</w:t>
            </w:r>
          </w:p>
          <w:bookmarkEnd w:id="8"/>
          <w:p w14:paraId="127FA776" w14:textId="6551E662" w:rsidR="007808DE" w:rsidRPr="007808DE" w:rsidRDefault="007808DE" w:rsidP="007808DE">
            <w:pPr>
              <w:pStyle w:val="ListParagraph"/>
              <w:numPr>
                <w:ilvl w:val="0"/>
                <w:numId w:val="9"/>
              </w:numPr>
              <w:rPr>
                <w:rFonts w:ascii="Arial" w:hAnsi="Arial" w:cs="Arial"/>
                <w:sz w:val="24"/>
                <w:szCs w:val="24"/>
              </w:rPr>
            </w:pPr>
            <w:r w:rsidRPr="007808DE">
              <w:rPr>
                <w:rFonts w:ascii="Arial" w:hAnsi="Arial" w:cs="Arial"/>
                <w:bCs/>
                <w:sz w:val="24"/>
                <w:szCs w:val="24"/>
              </w:rPr>
              <w:t>Bacteria and chemicals still build up in the mouths of those with dentures, passing into the bloodstream and affecting the health of the rest of the body.</w:t>
            </w:r>
          </w:p>
          <w:p w14:paraId="4648223F" w14:textId="2DBB0E65" w:rsidR="007808DE" w:rsidRPr="007808DE" w:rsidRDefault="007808DE" w:rsidP="007808DE">
            <w:pPr>
              <w:pStyle w:val="ListParagraph"/>
              <w:numPr>
                <w:ilvl w:val="0"/>
                <w:numId w:val="9"/>
              </w:numPr>
              <w:rPr>
                <w:rFonts w:ascii="Arial" w:hAnsi="Arial" w:cs="Arial"/>
                <w:sz w:val="24"/>
                <w:szCs w:val="24"/>
              </w:rPr>
            </w:pPr>
            <w:r w:rsidRPr="007808DE">
              <w:rPr>
                <w:rFonts w:ascii="Arial" w:hAnsi="Arial" w:cs="Arial"/>
                <w:sz w:val="24"/>
                <w:szCs w:val="24"/>
              </w:rPr>
              <w:t xml:space="preserve">Those with full or partial dentures should see a dentist twice a year, the same as someone with </w:t>
            </w:r>
            <w:r w:rsidR="00214B5B" w:rsidRPr="007808DE">
              <w:rPr>
                <w:rFonts w:ascii="Arial" w:hAnsi="Arial" w:cs="Arial"/>
                <w:sz w:val="24"/>
                <w:szCs w:val="24"/>
              </w:rPr>
              <w:t>all</w:t>
            </w:r>
            <w:r w:rsidRPr="007808DE">
              <w:rPr>
                <w:rFonts w:ascii="Arial" w:hAnsi="Arial" w:cs="Arial"/>
                <w:sz w:val="24"/>
                <w:szCs w:val="24"/>
              </w:rPr>
              <w:t xml:space="preserve"> their original teeth.</w:t>
            </w:r>
          </w:p>
          <w:p w14:paraId="5856B68F" w14:textId="3C3730F4" w:rsidR="007808DE" w:rsidRPr="007808DE" w:rsidRDefault="007808DE" w:rsidP="007808DE">
            <w:pPr>
              <w:pStyle w:val="ListParagraph"/>
              <w:numPr>
                <w:ilvl w:val="0"/>
                <w:numId w:val="9"/>
              </w:numPr>
              <w:rPr>
                <w:rFonts w:ascii="Arial" w:hAnsi="Arial" w:cs="Arial"/>
                <w:sz w:val="24"/>
                <w:szCs w:val="24"/>
              </w:rPr>
            </w:pPr>
            <w:r w:rsidRPr="007808DE">
              <w:rPr>
                <w:rFonts w:ascii="Arial" w:hAnsi="Arial" w:cs="Arial"/>
                <w:sz w:val="24"/>
                <w:szCs w:val="24"/>
              </w:rPr>
              <w:t>Everyone, including older adults with dentures, needs an annual oral cancer screening. The risk for oral cancer increases with age, and regular dental visits can help detect oral cancer early, when it’s easier to treat.</w:t>
            </w:r>
          </w:p>
          <w:p w14:paraId="0C76245B" w14:textId="53BE8450" w:rsidR="00C51C68" w:rsidRPr="007808DE" w:rsidRDefault="007808DE" w:rsidP="007808DE">
            <w:pPr>
              <w:pStyle w:val="ListParagraph"/>
              <w:numPr>
                <w:ilvl w:val="0"/>
                <w:numId w:val="9"/>
              </w:numPr>
              <w:rPr>
                <w:rFonts w:ascii="Arial" w:hAnsi="Arial" w:cs="Arial"/>
                <w:sz w:val="24"/>
                <w:szCs w:val="24"/>
              </w:rPr>
            </w:pPr>
            <w:r w:rsidRPr="007808DE">
              <w:rPr>
                <w:rFonts w:ascii="Arial" w:hAnsi="Arial" w:cs="Arial"/>
                <w:sz w:val="24"/>
                <w:szCs w:val="24"/>
              </w:rPr>
              <w:t>Regular dental visits also help ensure that dentures are fitting properly and that the patient can comfortably chew a variety of foods to maintain a nutritious diet.</w:t>
            </w:r>
          </w:p>
          <w:p w14:paraId="5F042A67" w14:textId="37B5A6E4" w:rsidR="007808DE" w:rsidRPr="0092000D" w:rsidRDefault="007808DE" w:rsidP="0092000D">
            <w:pPr>
              <w:pStyle w:val="ListParagraph"/>
              <w:numPr>
                <w:ilvl w:val="0"/>
                <w:numId w:val="9"/>
              </w:numPr>
              <w:rPr>
                <w:rFonts w:ascii="Arial" w:hAnsi="Arial" w:cs="Arial"/>
                <w:b/>
                <w:sz w:val="24"/>
                <w:szCs w:val="24"/>
              </w:rPr>
            </w:pPr>
            <w:r w:rsidRPr="0092000D">
              <w:rPr>
                <w:rFonts w:ascii="Arial" w:hAnsi="Arial" w:cs="Arial"/>
                <w:sz w:val="24"/>
                <w:szCs w:val="24"/>
              </w:rPr>
              <w:t>Individuals with dry mouth can have difficulty wearing dentures because there isn’t the thin film of saliva to help hold them in place. A dentist can provide a prescription for artificial saliva to help address this problem.</w:t>
            </w:r>
          </w:p>
        </w:tc>
      </w:tr>
      <w:tr w:rsidR="007808DE" w:rsidRPr="0057593A" w14:paraId="732D3D48" w14:textId="77777777" w:rsidTr="001668F2">
        <w:trPr>
          <w:jc w:val="center"/>
        </w:trPr>
        <w:tc>
          <w:tcPr>
            <w:tcW w:w="12325" w:type="dxa"/>
          </w:tcPr>
          <w:p w14:paraId="616FBAB7" w14:textId="3FBEF3C4" w:rsidR="007808DE" w:rsidRPr="007808DE" w:rsidRDefault="007808DE" w:rsidP="0092000D">
            <w:pPr>
              <w:spacing w:after="160"/>
              <w:jc w:val="center"/>
              <w:rPr>
                <w:rFonts w:ascii="Arial" w:hAnsi="Arial" w:cs="Arial"/>
                <w:b/>
                <w:sz w:val="24"/>
                <w:szCs w:val="24"/>
              </w:rPr>
            </w:pPr>
            <w:bookmarkStart w:id="9" w:name="Scenario_6"/>
            <w:r w:rsidRPr="007808DE">
              <w:rPr>
                <w:rFonts w:ascii="Arial" w:hAnsi="Arial" w:cs="Arial"/>
                <w:b/>
                <w:sz w:val="24"/>
                <w:szCs w:val="24"/>
              </w:rPr>
              <w:t>Scenario 6: The member is concerned about the out-of-pocket cost of additional services if problems are detected during a preventive dental exam.</w:t>
            </w:r>
          </w:p>
          <w:bookmarkEnd w:id="9"/>
          <w:p w14:paraId="165AEDE7" w14:textId="77777777" w:rsidR="007808DE" w:rsidRPr="007808DE" w:rsidRDefault="007808DE" w:rsidP="007808DE">
            <w:pPr>
              <w:spacing w:after="160" w:line="276" w:lineRule="auto"/>
              <w:rPr>
                <w:rFonts w:ascii="Arial" w:hAnsi="Arial" w:cs="Arial"/>
                <w:sz w:val="24"/>
                <w:szCs w:val="24"/>
              </w:rPr>
            </w:pPr>
            <w:r w:rsidRPr="007808DE">
              <w:rPr>
                <w:rFonts w:ascii="Arial" w:hAnsi="Arial" w:cs="Arial"/>
                <w:sz w:val="24"/>
                <w:szCs w:val="24"/>
              </w:rPr>
              <w:t>There is no cost to MSC+ and SecureBlue (MSHO) members for these preventive dental benefits:</w:t>
            </w:r>
          </w:p>
          <w:p w14:paraId="39656E37" w14:textId="77777777" w:rsidR="007808DE" w:rsidRPr="007676A9" w:rsidRDefault="007808DE" w:rsidP="007676A9">
            <w:pPr>
              <w:pStyle w:val="ListParagraph"/>
              <w:numPr>
                <w:ilvl w:val="0"/>
                <w:numId w:val="17"/>
              </w:numPr>
              <w:spacing w:line="276" w:lineRule="auto"/>
              <w:rPr>
                <w:rFonts w:ascii="Arial" w:hAnsi="Arial" w:cs="Arial"/>
                <w:sz w:val="24"/>
                <w:szCs w:val="24"/>
              </w:rPr>
            </w:pPr>
            <w:r w:rsidRPr="007676A9">
              <w:rPr>
                <w:rFonts w:ascii="Arial" w:hAnsi="Arial" w:cs="Arial"/>
                <w:sz w:val="24"/>
                <w:szCs w:val="24"/>
              </w:rPr>
              <w:t>One dental exam per calendar year including x-rays.</w:t>
            </w:r>
          </w:p>
          <w:p w14:paraId="03420FC6" w14:textId="3B219588" w:rsidR="007808DE" w:rsidRPr="007676A9" w:rsidRDefault="007808DE" w:rsidP="007676A9">
            <w:pPr>
              <w:pStyle w:val="ListParagraph"/>
              <w:numPr>
                <w:ilvl w:val="0"/>
                <w:numId w:val="17"/>
              </w:numPr>
              <w:spacing w:line="276" w:lineRule="auto"/>
              <w:rPr>
                <w:rFonts w:ascii="Arial" w:hAnsi="Arial" w:cs="Arial"/>
                <w:sz w:val="24"/>
                <w:szCs w:val="24"/>
              </w:rPr>
            </w:pPr>
            <w:r w:rsidRPr="007676A9">
              <w:rPr>
                <w:rFonts w:ascii="Arial" w:hAnsi="Arial" w:cs="Arial"/>
                <w:sz w:val="24"/>
                <w:szCs w:val="24"/>
              </w:rPr>
              <w:t>Two dental cleanings per calendar year, up to four times per calendar year if medically necessary</w:t>
            </w:r>
            <w:r w:rsidR="00543C47">
              <w:rPr>
                <w:rFonts w:ascii="Arial" w:hAnsi="Arial" w:cs="Arial"/>
                <w:sz w:val="24"/>
                <w:szCs w:val="24"/>
              </w:rPr>
              <w:t>.</w:t>
            </w:r>
          </w:p>
          <w:p w14:paraId="1863BF9A" w14:textId="77777777" w:rsidR="007808DE" w:rsidRPr="007676A9" w:rsidRDefault="007808DE" w:rsidP="007676A9">
            <w:pPr>
              <w:pStyle w:val="ListParagraph"/>
              <w:numPr>
                <w:ilvl w:val="0"/>
                <w:numId w:val="17"/>
              </w:numPr>
              <w:spacing w:line="276" w:lineRule="auto"/>
              <w:rPr>
                <w:rFonts w:ascii="Arial" w:hAnsi="Arial" w:cs="Arial"/>
                <w:sz w:val="24"/>
                <w:szCs w:val="24"/>
              </w:rPr>
            </w:pPr>
            <w:r w:rsidRPr="007676A9">
              <w:rPr>
                <w:rFonts w:ascii="Arial" w:hAnsi="Arial" w:cs="Arial"/>
                <w:sz w:val="24"/>
                <w:szCs w:val="24"/>
              </w:rPr>
              <w:t>Fluoride varnish (once per calendar year)</w:t>
            </w:r>
          </w:p>
          <w:p w14:paraId="45BA31EB" w14:textId="77777777" w:rsidR="007808DE" w:rsidRPr="007676A9" w:rsidRDefault="007808DE" w:rsidP="007676A9">
            <w:pPr>
              <w:pStyle w:val="ListParagraph"/>
              <w:numPr>
                <w:ilvl w:val="0"/>
                <w:numId w:val="17"/>
              </w:numPr>
              <w:spacing w:line="276" w:lineRule="auto"/>
              <w:rPr>
                <w:rFonts w:ascii="Arial" w:hAnsi="Arial" w:cs="Arial"/>
                <w:sz w:val="24"/>
                <w:szCs w:val="24"/>
              </w:rPr>
            </w:pPr>
            <w:r w:rsidRPr="007676A9">
              <w:rPr>
                <w:rFonts w:ascii="Arial" w:hAnsi="Arial" w:cs="Arial"/>
                <w:sz w:val="24"/>
                <w:szCs w:val="24"/>
              </w:rPr>
              <w:t>Fillings</w:t>
            </w:r>
          </w:p>
          <w:p w14:paraId="1319CCFB" w14:textId="408B4D4F" w:rsidR="007808DE" w:rsidRDefault="007808DE" w:rsidP="007676A9">
            <w:pPr>
              <w:pStyle w:val="ListParagraph"/>
              <w:numPr>
                <w:ilvl w:val="0"/>
                <w:numId w:val="17"/>
              </w:numPr>
              <w:spacing w:line="276" w:lineRule="auto"/>
              <w:rPr>
                <w:rFonts w:ascii="Arial" w:hAnsi="Arial" w:cs="Arial"/>
                <w:sz w:val="24"/>
                <w:szCs w:val="24"/>
              </w:rPr>
            </w:pPr>
            <w:r w:rsidRPr="007676A9">
              <w:rPr>
                <w:rFonts w:ascii="Arial" w:hAnsi="Arial" w:cs="Arial"/>
                <w:sz w:val="24"/>
                <w:szCs w:val="24"/>
              </w:rPr>
              <w:lastRenderedPageBreak/>
              <w:t>Periodontics including full mo</w:t>
            </w:r>
            <w:r w:rsidR="00BE5D67">
              <w:rPr>
                <w:rFonts w:ascii="Arial" w:hAnsi="Arial" w:cs="Arial"/>
                <w:sz w:val="24"/>
                <w:szCs w:val="24"/>
              </w:rPr>
              <w:t>u</w:t>
            </w:r>
            <w:r w:rsidRPr="007676A9">
              <w:rPr>
                <w:rFonts w:ascii="Arial" w:hAnsi="Arial" w:cs="Arial"/>
                <w:sz w:val="24"/>
                <w:szCs w:val="24"/>
              </w:rPr>
              <w:t xml:space="preserve">th debridement and root </w:t>
            </w:r>
            <w:proofErr w:type="spellStart"/>
            <w:r w:rsidRPr="007676A9">
              <w:rPr>
                <w:rFonts w:ascii="Arial" w:hAnsi="Arial" w:cs="Arial"/>
                <w:sz w:val="24"/>
                <w:szCs w:val="24"/>
              </w:rPr>
              <w:t>planing</w:t>
            </w:r>
            <w:proofErr w:type="spellEnd"/>
            <w:r w:rsidRPr="007676A9">
              <w:rPr>
                <w:rFonts w:ascii="Arial" w:hAnsi="Arial" w:cs="Arial"/>
                <w:sz w:val="24"/>
                <w:szCs w:val="24"/>
              </w:rPr>
              <w:t xml:space="preserve"> and scaling to help prevent gum disease</w:t>
            </w:r>
            <w:r w:rsidR="00543C47">
              <w:rPr>
                <w:rFonts w:ascii="Arial" w:hAnsi="Arial" w:cs="Arial"/>
                <w:sz w:val="24"/>
                <w:szCs w:val="24"/>
              </w:rPr>
              <w:t>.</w:t>
            </w:r>
          </w:p>
          <w:p w14:paraId="6BB8A55F" w14:textId="45C7C441" w:rsidR="00A67851" w:rsidRDefault="00A67851" w:rsidP="00A67851">
            <w:pPr>
              <w:spacing w:line="276" w:lineRule="auto"/>
              <w:rPr>
                <w:rFonts w:ascii="Arial" w:hAnsi="Arial" w:cs="Arial"/>
                <w:bCs/>
                <w:color w:val="FF0000"/>
                <w:sz w:val="24"/>
                <w:szCs w:val="24"/>
              </w:rPr>
            </w:pPr>
            <w:r w:rsidRPr="007808DE">
              <w:rPr>
                <w:rFonts w:ascii="Arial" w:hAnsi="Arial" w:cs="Arial"/>
                <w:sz w:val="24"/>
                <w:szCs w:val="24"/>
              </w:rPr>
              <w:t xml:space="preserve">If the member has questions about their dental benefits, they </w:t>
            </w:r>
            <w:r>
              <w:rPr>
                <w:rFonts w:ascii="Arial" w:hAnsi="Arial" w:cs="Arial"/>
                <w:sz w:val="24"/>
                <w:szCs w:val="24"/>
              </w:rPr>
              <w:t>can reach out to</w:t>
            </w:r>
            <w:r w:rsidRPr="007808DE">
              <w:rPr>
                <w:rFonts w:ascii="Arial" w:hAnsi="Arial" w:cs="Arial"/>
                <w:sz w:val="24"/>
                <w:szCs w:val="24"/>
              </w:rPr>
              <w:t xml:space="preserve"> Delta Dental Member Services at </w:t>
            </w:r>
            <w:r w:rsidRPr="007808DE">
              <w:rPr>
                <w:rFonts w:ascii="Arial" w:hAnsi="Arial" w:cs="Arial"/>
                <w:bCs/>
                <w:sz w:val="24"/>
                <w:szCs w:val="24"/>
              </w:rPr>
              <w:t xml:space="preserve">1-800-774-9049. </w:t>
            </w:r>
            <w:r w:rsidRPr="007808DE">
              <w:rPr>
                <w:rFonts w:ascii="Arial" w:hAnsi="Arial" w:cs="Arial"/>
                <w:bCs/>
                <w:color w:val="FF0000"/>
                <w:sz w:val="24"/>
                <w:szCs w:val="24"/>
              </w:rPr>
              <w:t xml:space="preserve">Care Coordinators can </w:t>
            </w:r>
            <w:r>
              <w:rPr>
                <w:rFonts w:ascii="Arial" w:hAnsi="Arial" w:cs="Arial"/>
                <w:bCs/>
                <w:color w:val="FF0000"/>
                <w:sz w:val="24"/>
                <w:szCs w:val="24"/>
              </w:rPr>
              <w:t xml:space="preserve">assist by calling </w:t>
            </w:r>
            <w:r w:rsidRPr="007808DE">
              <w:rPr>
                <w:rFonts w:ascii="Arial" w:hAnsi="Arial" w:cs="Arial"/>
                <w:bCs/>
                <w:color w:val="FF0000"/>
                <w:sz w:val="24"/>
                <w:szCs w:val="24"/>
              </w:rPr>
              <w:t>1-866-303-8138.</w:t>
            </w:r>
          </w:p>
          <w:p w14:paraId="4F5826A8" w14:textId="77777777" w:rsidR="003D2161" w:rsidRPr="003D2161" w:rsidRDefault="003D2161" w:rsidP="00A67851">
            <w:pPr>
              <w:spacing w:line="276" w:lineRule="auto"/>
              <w:rPr>
                <w:rFonts w:ascii="Arial" w:hAnsi="Arial" w:cs="Arial"/>
                <w:bCs/>
                <w:color w:val="FF0000"/>
                <w:sz w:val="24"/>
                <w:szCs w:val="24"/>
              </w:rPr>
            </w:pPr>
          </w:p>
          <w:p w14:paraId="7CE53B66" w14:textId="1F38D075" w:rsidR="00CC4906" w:rsidRDefault="007808DE" w:rsidP="003D2161">
            <w:pPr>
              <w:jc w:val="center"/>
              <w:rPr>
                <w:rFonts w:ascii="Arial" w:hAnsi="Arial" w:cs="Arial"/>
                <w:color w:val="FF0000"/>
                <w:sz w:val="23"/>
                <w:szCs w:val="23"/>
              </w:rPr>
            </w:pPr>
            <w:r w:rsidRPr="00D90256">
              <w:rPr>
                <w:rFonts w:ascii="Arial" w:hAnsi="Arial" w:cs="Arial"/>
                <w:b/>
                <w:bCs/>
                <w:sz w:val="24"/>
                <w:szCs w:val="24"/>
              </w:rPr>
              <w:t xml:space="preserve">Blue Plus covers additional dental benefits </w:t>
            </w:r>
            <w:r w:rsidR="001B1313" w:rsidRPr="00D90256">
              <w:rPr>
                <w:rFonts w:ascii="Arial" w:hAnsi="Arial" w:cs="Arial"/>
                <w:b/>
                <w:bCs/>
                <w:sz w:val="24"/>
                <w:szCs w:val="24"/>
              </w:rPr>
              <w:t>in</w:t>
            </w:r>
            <w:r w:rsidRPr="00D90256">
              <w:rPr>
                <w:rFonts w:ascii="Arial" w:hAnsi="Arial" w:cs="Arial"/>
                <w:b/>
                <w:bCs/>
                <w:sz w:val="24"/>
                <w:szCs w:val="24"/>
              </w:rPr>
              <w:t xml:space="preserve"> </w:t>
            </w:r>
            <w:r w:rsidR="001B1313" w:rsidRPr="00D90256">
              <w:rPr>
                <w:rFonts w:ascii="Arial" w:hAnsi="Arial" w:cs="Arial"/>
                <w:b/>
                <w:bCs/>
                <w:sz w:val="24"/>
                <w:szCs w:val="24"/>
              </w:rPr>
              <w:t xml:space="preserve">2024 for </w:t>
            </w:r>
            <w:r w:rsidRPr="003D2161">
              <w:rPr>
                <w:rFonts w:ascii="Arial" w:hAnsi="Arial" w:cs="Arial"/>
                <w:b/>
                <w:bCs/>
                <w:color w:val="FF0000"/>
                <w:sz w:val="24"/>
                <w:szCs w:val="24"/>
              </w:rPr>
              <w:t>SecureBlue (MSHO)</w:t>
            </w:r>
            <w:r w:rsidR="00954D79">
              <w:rPr>
                <w:rFonts w:ascii="Arial" w:hAnsi="Arial" w:cs="Arial"/>
                <w:b/>
                <w:bCs/>
                <w:color w:val="FF0000"/>
                <w:sz w:val="24"/>
                <w:szCs w:val="24"/>
              </w:rPr>
              <w:t xml:space="preserve"> only</w:t>
            </w:r>
            <w:r w:rsidRPr="003D2161">
              <w:rPr>
                <w:rFonts w:ascii="Arial" w:hAnsi="Arial" w:cs="Arial"/>
                <w:b/>
                <w:bCs/>
                <w:color w:val="FF0000"/>
                <w:sz w:val="24"/>
                <w:szCs w:val="24"/>
              </w:rPr>
              <w:t xml:space="preserve"> members</w:t>
            </w:r>
            <w:r w:rsidR="00B65FF7">
              <w:rPr>
                <w:rFonts w:ascii="Arial" w:hAnsi="Arial" w:cs="Arial"/>
                <w:b/>
                <w:bCs/>
                <w:color w:val="FF0000"/>
                <w:sz w:val="24"/>
                <w:szCs w:val="24"/>
              </w:rPr>
              <w:t>:</w:t>
            </w:r>
          </w:p>
          <w:p w14:paraId="1706D0D2" w14:textId="77777777" w:rsidR="00CC4906" w:rsidRPr="00CC4906" w:rsidRDefault="00CC4906" w:rsidP="00CC4906">
            <w:pPr>
              <w:rPr>
                <w:rFonts w:ascii="Arial" w:hAnsi="Arial" w:cs="Arial"/>
                <w:b/>
                <w:bCs/>
                <w:color w:val="FF0000"/>
                <w:sz w:val="24"/>
                <w:szCs w:val="24"/>
              </w:rPr>
            </w:pPr>
          </w:p>
          <w:p w14:paraId="77542C1D" w14:textId="2D51FB43" w:rsidR="007808DE" w:rsidRPr="007808DE" w:rsidRDefault="00B65FF7" w:rsidP="00352CC9">
            <w:pPr>
              <w:spacing w:after="160"/>
              <w:jc w:val="center"/>
              <w:rPr>
                <w:rFonts w:ascii="Arial" w:hAnsi="Arial" w:cs="Arial"/>
                <w:sz w:val="24"/>
                <w:szCs w:val="24"/>
              </w:rPr>
            </w:pPr>
            <w:r w:rsidRPr="00CC4906">
              <w:rPr>
                <w:rFonts w:ascii="Arial" w:hAnsi="Arial" w:cs="Arial"/>
                <w:b/>
                <w:bCs/>
                <w:sz w:val="24"/>
                <w:szCs w:val="24"/>
              </w:rPr>
              <w:t xml:space="preserve">For additional benefits not covered by traditional Medicaid, </w:t>
            </w:r>
            <w:r w:rsidR="007C04DC" w:rsidRPr="00CC4906">
              <w:rPr>
                <w:rFonts w:ascii="Arial" w:hAnsi="Arial" w:cs="Arial"/>
                <w:b/>
                <w:bCs/>
                <w:sz w:val="24"/>
                <w:szCs w:val="24"/>
              </w:rPr>
              <w:t xml:space="preserve">refer to our Care Coordination </w:t>
            </w:r>
            <w:hyperlink r:id="rId14" w:history="1">
              <w:r w:rsidR="007C04DC" w:rsidRPr="00CC4906">
                <w:rPr>
                  <w:rStyle w:val="Hyperlink"/>
                  <w:rFonts w:ascii="Arial" w:hAnsi="Arial" w:cs="Arial"/>
                  <w:b/>
                  <w:bCs/>
                  <w:sz w:val="24"/>
                  <w:szCs w:val="24"/>
                </w:rPr>
                <w:t>MSHO Supplemental Benefits</w:t>
              </w:r>
            </w:hyperlink>
            <w:r w:rsidR="007C04DC" w:rsidRPr="00CC4906">
              <w:rPr>
                <w:rFonts w:ascii="Arial" w:hAnsi="Arial" w:cs="Arial"/>
                <w:b/>
                <w:bCs/>
                <w:sz w:val="24"/>
                <w:szCs w:val="24"/>
              </w:rPr>
              <w:t xml:space="preserve"> webpage.</w:t>
            </w:r>
          </w:p>
        </w:tc>
      </w:tr>
      <w:tr w:rsidR="007808DE" w:rsidRPr="0057593A" w14:paraId="48528F57" w14:textId="77777777" w:rsidTr="001668F2">
        <w:trPr>
          <w:jc w:val="center"/>
        </w:trPr>
        <w:tc>
          <w:tcPr>
            <w:tcW w:w="12325" w:type="dxa"/>
          </w:tcPr>
          <w:p w14:paraId="4C303B08" w14:textId="77777777" w:rsidR="007808DE" w:rsidRPr="007808DE" w:rsidRDefault="007808DE" w:rsidP="0092000D">
            <w:pPr>
              <w:spacing w:after="160"/>
              <w:jc w:val="center"/>
              <w:rPr>
                <w:rFonts w:ascii="Arial" w:hAnsi="Arial" w:cs="Arial"/>
                <w:b/>
                <w:sz w:val="24"/>
                <w:szCs w:val="24"/>
              </w:rPr>
            </w:pPr>
            <w:bookmarkStart w:id="10" w:name="Scenario_7"/>
            <w:r w:rsidRPr="007808DE">
              <w:rPr>
                <w:rFonts w:ascii="Arial" w:hAnsi="Arial" w:cs="Arial"/>
                <w:b/>
                <w:sz w:val="24"/>
                <w:szCs w:val="24"/>
              </w:rPr>
              <w:lastRenderedPageBreak/>
              <w:t>Scenario 7: The member has anxiety about seeing a dentist.</w:t>
            </w:r>
          </w:p>
          <w:bookmarkEnd w:id="10"/>
          <w:p w14:paraId="71557260" w14:textId="77777777" w:rsidR="007808DE" w:rsidRPr="007808DE" w:rsidRDefault="007808DE" w:rsidP="007808DE">
            <w:pPr>
              <w:pStyle w:val="ListParagraph"/>
              <w:numPr>
                <w:ilvl w:val="0"/>
                <w:numId w:val="12"/>
              </w:numPr>
              <w:rPr>
                <w:rFonts w:ascii="Arial" w:hAnsi="Arial" w:cs="Arial"/>
                <w:sz w:val="24"/>
                <w:szCs w:val="24"/>
              </w:rPr>
            </w:pPr>
            <w:r w:rsidRPr="007808DE">
              <w:rPr>
                <w:rFonts w:ascii="Arial" w:hAnsi="Arial" w:cs="Arial"/>
                <w:sz w:val="24"/>
                <w:szCs w:val="24"/>
              </w:rPr>
              <w:t>Explain to the member or caregiver what they should expect at the dental appointment:</w:t>
            </w:r>
          </w:p>
          <w:p w14:paraId="7611D039" w14:textId="77777777" w:rsidR="007808DE" w:rsidRPr="007808DE" w:rsidRDefault="007808DE" w:rsidP="007808DE">
            <w:pPr>
              <w:pStyle w:val="ListParagraph"/>
              <w:numPr>
                <w:ilvl w:val="1"/>
                <w:numId w:val="12"/>
              </w:numPr>
              <w:rPr>
                <w:rStyle w:val="A1"/>
                <w:rFonts w:ascii="Arial" w:hAnsi="Arial" w:cs="Arial"/>
                <w:sz w:val="24"/>
                <w:szCs w:val="24"/>
              </w:rPr>
            </w:pPr>
            <w:r w:rsidRPr="007808DE">
              <w:rPr>
                <w:rStyle w:val="A1"/>
                <w:rFonts w:ascii="Arial" w:hAnsi="Arial" w:cs="Arial"/>
                <w:sz w:val="24"/>
                <w:szCs w:val="24"/>
              </w:rPr>
              <w:t>The dentist will probably ask you to answer a few questions, including the date of your last checkup, any health updates or changes, and any tooth sensitivities.</w:t>
            </w:r>
          </w:p>
          <w:p w14:paraId="246E0495" w14:textId="77777777" w:rsidR="007808DE" w:rsidRPr="007808DE" w:rsidRDefault="007808DE" w:rsidP="007808DE">
            <w:pPr>
              <w:pStyle w:val="ListParagraph"/>
              <w:numPr>
                <w:ilvl w:val="1"/>
                <w:numId w:val="12"/>
              </w:numPr>
              <w:rPr>
                <w:rStyle w:val="A1"/>
                <w:rFonts w:ascii="Arial" w:hAnsi="Arial" w:cs="Arial"/>
                <w:sz w:val="24"/>
                <w:szCs w:val="24"/>
              </w:rPr>
            </w:pPr>
            <w:r w:rsidRPr="007808DE">
              <w:rPr>
                <w:rStyle w:val="A1"/>
                <w:rFonts w:ascii="Arial" w:hAnsi="Arial" w:cs="Arial"/>
                <w:sz w:val="24"/>
                <w:szCs w:val="24"/>
              </w:rPr>
              <w:t>Besides carefully checking your teeth and gums, your dentist will check your bite (how your teeth come together) and your jaw (for any clicking or popping).</w:t>
            </w:r>
          </w:p>
          <w:p w14:paraId="2BB294EF" w14:textId="77777777" w:rsidR="007808DE" w:rsidRPr="007808DE" w:rsidRDefault="007808DE" w:rsidP="007808DE">
            <w:pPr>
              <w:pStyle w:val="ListParagraph"/>
              <w:numPr>
                <w:ilvl w:val="1"/>
                <w:numId w:val="12"/>
              </w:numPr>
              <w:rPr>
                <w:rFonts w:ascii="Arial" w:hAnsi="Arial" w:cs="Arial"/>
                <w:sz w:val="24"/>
                <w:szCs w:val="24"/>
              </w:rPr>
            </w:pPr>
            <w:r w:rsidRPr="007808DE">
              <w:rPr>
                <w:rStyle w:val="A1"/>
                <w:rFonts w:ascii="Arial" w:hAnsi="Arial" w:cs="Arial"/>
                <w:sz w:val="24"/>
                <w:szCs w:val="24"/>
              </w:rPr>
              <w:t>If you wear dentures, your dentist will ask you a few questions about when you wear them and look for any signs of irritation.</w:t>
            </w:r>
          </w:p>
          <w:p w14:paraId="7D084F44" w14:textId="2673F035" w:rsidR="007808DE" w:rsidRPr="007808DE" w:rsidRDefault="007808DE" w:rsidP="007808DE">
            <w:pPr>
              <w:pStyle w:val="ListParagraph"/>
              <w:numPr>
                <w:ilvl w:val="0"/>
                <w:numId w:val="12"/>
              </w:numPr>
              <w:rPr>
                <w:rFonts w:ascii="Arial" w:hAnsi="Arial" w:cs="Arial"/>
                <w:sz w:val="24"/>
                <w:szCs w:val="24"/>
              </w:rPr>
            </w:pPr>
            <w:r w:rsidRPr="007808DE">
              <w:rPr>
                <w:rFonts w:ascii="Arial" w:hAnsi="Arial" w:cs="Arial"/>
                <w:sz w:val="24"/>
                <w:szCs w:val="24"/>
              </w:rPr>
              <w:t>Determine who can give informed consent at the dental office and ensure they are present at the appointment</w:t>
            </w:r>
            <w:r w:rsidR="00093C07">
              <w:rPr>
                <w:rFonts w:ascii="Arial" w:hAnsi="Arial" w:cs="Arial"/>
                <w:sz w:val="24"/>
                <w:szCs w:val="24"/>
              </w:rPr>
              <w:t>.</w:t>
            </w:r>
          </w:p>
          <w:p w14:paraId="179EF610" w14:textId="37B1C10B" w:rsidR="007808DE" w:rsidRPr="003D2161" w:rsidRDefault="007808DE" w:rsidP="007808DE">
            <w:pPr>
              <w:pStyle w:val="ListParagraph"/>
              <w:numPr>
                <w:ilvl w:val="0"/>
                <w:numId w:val="12"/>
              </w:numPr>
              <w:rPr>
                <w:rFonts w:ascii="Arial" w:hAnsi="Arial" w:cs="Arial"/>
                <w:sz w:val="24"/>
                <w:szCs w:val="24"/>
              </w:rPr>
            </w:pPr>
            <w:r w:rsidRPr="007808DE">
              <w:rPr>
                <w:rFonts w:ascii="Arial" w:hAnsi="Arial" w:cs="Arial"/>
                <w:sz w:val="24"/>
                <w:szCs w:val="24"/>
              </w:rPr>
              <w:t>The member may be more comfortable seeing a dental provider with specialized expertise in treating geriatric patients, such as the University of Minnesota School of Dentistry, Walker Methodist Dental Clinic, or Apple Tree Dental.</w:t>
            </w:r>
          </w:p>
        </w:tc>
      </w:tr>
      <w:bookmarkEnd w:id="0"/>
    </w:tbl>
    <w:p w14:paraId="09175C25" w14:textId="77777777" w:rsidR="004E3ECB" w:rsidRDefault="004E3ECB"/>
    <w:p w14:paraId="7F739259" w14:textId="77777777" w:rsidR="0046498A" w:rsidRDefault="0046498A"/>
    <w:p w14:paraId="2F5A3561" w14:textId="77777777" w:rsidR="0046498A" w:rsidRDefault="0046498A"/>
    <w:p w14:paraId="551F96A7" w14:textId="77777777" w:rsidR="0046498A" w:rsidRDefault="0046498A"/>
    <w:p w14:paraId="2CBB2437" w14:textId="77777777" w:rsidR="0046498A" w:rsidRDefault="0046498A"/>
    <w:p w14:paraId="3336BD57" w14:textId="77777777" w:rsidR="0046498A" w:rsidRDefault="0046498A"/>
    <w:p w14:paraId="6AD24494" w14:textId="77777777" w:rsidR="0046498A" w:rsidRDefault="0046498A"/>
    <w:p w14:paraId="05DBE577" w14:textId="77777777" w:rsidR="0046498A" w:rsidRDefault="0046498A"/>
    <w:p w14:paraId="48D6D58F" w14:textId="77777777" w:rsidR="0046498A" w:rsidRDefault="0046498A"/>
    <w:p w14:paraId="418A9C69" w14:textId="77777777" w:rsidR="0046498A" w:rsidRDefault="0046498A"/>
    <w:p w14:paraId="5CD1FE3A" w14:textId="77777777" w:rsidR="003A6470" w:rsidRDefault="003A6470" w:rsidP="003A6470">
      <w:bookmarkStart w:id="11" w:name="BP_Dental_Initiatives"/>
    </w:p>
    <w:bookmarkEnd w:id="11"/>
    <w:p w14:paraId="75239852" w14:textId="77777777" w:rsidR="00480693" w:rsidRPr="00F577BD" w:rsidRDefault="00480693" w:rsidP="00F577BD">
      <w:pPr>
        <w:jc w:val="center"/>
        <w:rPr>
          <w:sz w:val="2"/>
          <w:szCs w:val="2"/>
        </w:rPr>
      </w:pPr>
    </w:p>
    <w:sectPr w:rsidR="00480693" w:rsidRPr="00F577BD" w:rsidSect="00531C34">
      <w:headerReference w:type="default" r:id="rId15"/>
      <w:footerReference w:type="default" r:id="rId16"/>
      <w:pgSz w:w="15840" w:h="12240" w:orient="landscape"/>
      <w:pgMar w:top="720" w:right="720" w:bottom="720" w:left="720" w:header="1008"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gel, Jenna" w:date="2023-11-08T13:32:00Z" w:initials="JR">
    <w:p w14:paraId="41F85E3A" w14:textId="63740AF0" w:rsidR="00912BA7" w:rsidRDefault="00912BA7" w:rsidP="0089327E">
      <w:pPr>
        <w:pStyle w:val="CommentText"/>
      </w:pPr>
      <w:r>
        <w:rPr>
          <w:rStyle w:val="CommentReference"/>
        </w:rPr>
        <w:annotationRef/>
      </w:r>
      <w:r>
        <w:t>I'm not sure why the formatting is different here. Was that intentional?</w:t>
      </w:r>
    </w:p>
  </w:comment>
  <w:comment w:id="6" w:author="Schultz, Wendy" w:date="2023-11-13T09:09:00Z" w:initials="WS">
    <w:p w14:paraId="00DBAE65" w14:textId="77777777" w:rsidR="00954D79" w:rsidRDefault="00954D79" w:rsidP="004D5579">
      <w:pPr>
        <w:pStyle w:val="CommentText"/>
      </w:pPr>
      <w:r>
        <w:rPr>
          <w:rStyle w:val="CommentReference"/>
        </w:rPr>
        <w:annotationRef/>
      </w:r>
      <w:r>
        <w:t>I am not sure either. I will update.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85E3A" w15:done="1"/>
  <w15:commentEx w15:paraId="00DBAE65" w15:paraIdParent="41F85E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EE5030" w16cex:dateUtc="2023-11-08T19:32:00Z"/>
  <w16cex:commentExtensible w16cex:durableId="5F299BF0" w16cex:dateUtc="2023-11-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85E3A" w16cid:durableId="0DEE5030"/>
  <w16cid:commentId w16cid:paraId="00DBAE65" w16cid:durableId="5F299B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5BC6" w14:textId="77777777" w:rsidR="00B64ECA" w:rsidRDefault="00B64ECA" w:rsidP="0057593A">
      <w:r>
        <w:separator/>
      </w:r>
    </w:p>
  </w:endnote>
  <w:endnote w:type="continuationSeparator" w:id="0">
    <w:p w14:paraId="26D6D19D" w14:textId="77777777" w:rsidR="00B64ECA" w:rsidRDefault="00B64ECA" w:rsidP="0057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83220"/>
      <w:docPartObj>
        <w:docPartGallery w:val="Page Numbers (Bottom of Page)"/>
        <w:docPartUnique/>
      </w:docPartObj>
    </w:sdtPr>
    <w:sdtEndPr>
      <w:rPr>
        <w:noProof/>
      </w:rPr>
    </w:sdtEndPr>
    <w:sdtContent>
      <w:p w14:paraId="24832BB3" w14:textId="149E1FBA" w:rsidR="0083010F" w:rsidRDefault="0083010F" w:rsidP="00830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47CDF" w14:textId="59528F35" w:rsidR="00093C07" w:rsidRDefault="0083010F" w:rsidP="0083010F">
    <w:pPr>
      <w:pStyle w:val="Footer"/>
    </w:pPr>
    <w:r>
      <w:t xml:space="preserve">Updated </w:t>
    </w:r>
    <w:proofErr w:type="gramStart"/>
    <w:r>
      <w:t>12/11/2023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931" w14:textId="77777777" w:rsidR="00B64ECA" w:rsidRDefault="00B64ECA" w:rsidP="0057593A">
      <w:r>
        <w:separator/>
      </w:r>
    </w:p>
  </w:footnote>
  <w:footnote w:type="continuationSeparator" w:id="0">
    <w:p w14:paraId="70E9EF76" w14:textId="77777777" w:rsidR="00B64ECA" w:rsidRDefault="00B64ECA" w:rsidP="0057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452D" w14:textId="1D057860" w:rsidR="0057593A" w:rsidRDefault="0057593A">
    <w:pPr>
      <w:pStyle w:val="Header"/>
    </w:pPr>
    <w:r>
      <w:rPr>
        <w:noProof/>
      </w:rPr>
      <w:drawing>
        <wp:anchor distT="0" distB="0" distL="114300" distR="114300" simplePos="0" relativeHeight="251659264" behindDoc="1" locked="0" layoutInCell="1" allowOverlap="1" wp14:anchorId="2D017FBB" wp14:editId="31371600">
          <wp:simplePos x="0" y="0"/>
          <wp:positionH relativeFrom="page">
            <wp:align>right</wp:align>
          </wp:positionH>
          <wp:positionV relativeFrom="page">
            <wp:align>top</wp:align>
          </wp:positionV>
          <wp:extent cx="10041856" cy="752475"/>
          <wp:effectExtent l="0" t="0" r="0" b="0"/>
          <wp:wrapNone/>
          <wp:docPr id="592824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1856"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7B9"/>
    <w:multiLevelType w:val="hybridMultilevel"/>
    <w:tmpl w:val="86C8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03D8"/>
    <w:multiLevelType w:val="hybridMultilevel"/>
    <w:tmpl w:val="51BE6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B4666"/>
    <w:multiLevelType w:val="hybridMultilevel"/>
    <w:tmpl w:val="E2AEC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4542B"/>
    <w:multiLevelType w:val="hybridMultilevel"/>
    <w:tmpl w:val="28A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04979"/>
    <w:multiLevelType w:val="hybridMultilevel"/>
    <w:tmpl w:val="DEDE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5D3E"/>
    <w:multiLevelType w:val="hybridMultilevel"/>
    <w:tmpl w:val="BFA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0253"/>
    <w:multiLevelType w:val="hybridMultilevel"/>
    <w:tmpl w:val="D70C5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42F16"/>
    <w:multiLevelType w:val="hybridMultilevel"/>
    <w:tmpl w:val="208ABD8C"/>
    <w:lvl w:ilvl="0" w:tplc="04090001">
      <w:start w:val="1"/>
      <w:numFmt w:val="bullet"/>
      <w:lvlText w:val=""/>
      <w:lvlJc w:val="left"/>
      <w:pPr>
        <w:tabs>
          <w:tab w:val="num" w:pos="720"/>
        </w:tabs>
        <w:ind w:left="720" w:hanging="360"/>
      </w:pPr>
      <w:rPr>
        <w:rFonts w:ascii="Symbol" w:hAnsi="Symbol" w:hint="default"/>
      </w:rPr>
    </w:lvl>
    <w:lvl w:ilvl="1" w:tplc="DA267996" w:tentative="1">
      <w:start w:val="1"/>
      <w:numFmt w:val="bullet"/>
      <w:lvlText w:val="•"/>
      <w:lvlJc w:val="left"/>
      <w:pPr>
        <w:tabs>
          <w:tab w:val="num" w:pos="1440"/>
        </w:tabs>
        <w:ind w:left="1440" w:hanging="360"/>
      </w:pPr>
      <w:rPr>
        <w:rFonts w:ascii="Arial" w:hAnsi="Arial" w:hint="default"/>
      </w:rPr>
    </w:lvl>
    <w:lvl w:ilvl="2" w:tplc="E98A14DA" w:tentative="1">
      <w:start w:val="1"/>
      <w:numFmt w:val="bullet"/>
      <w:lvlText w:val="•"/>
      <w:lvlJc w:val="left"/>
      <w:pPr>
        <w:tabs>
          <w:tab w:val="num" w:pos="2160"/>
        </w:tabs>
        <w:ind w:left="2160" w:hanging="360"/>
      </w:pPr>
      <w:rPr>
        <w:rFonts w:ascii="Arial" w:hAnsi="Arial" w:hint="default"/>
      </w:rPr>
    </w:lvl>
    <w:lvl w:ilvl="3" w:tplc="714E2E38" w:tentative="1">
      <w:start w:val="1"/>
      <w:numFmt w:val="bullet"/>
      <w:lvlText w:val="•"/>
      <w:lvlJc w:val="left"/>
      <w:pPr>
        <w:tabs>
          <w:tab w:val="num" w:pos="2880"/>
        </w:tabs>
        <w:ind w:left="2880" w:hanging="360"/>
      </w:pPr>
      <w:rPr>
        <w:rFonts w:ascii="Arial" w:hAnsi="Arial" w:hint="default"/>
      </w:rPr>
    </w:lvl>
    <w:lvl w:ilvl="4" w:tplc="A3741A8E" w:tentative="1">
      <w:start w:val="1"/>
      <w:numFmt w:val="bullet"/>
      <w:lvlText w:val="•"/>
      <w:lvlJc w:val="left"/>
      <w:pPr>
        <w:tabs>
          <w:tab w:val="num" w:pos="3600"/>
        </w:tabs>
        <w:ind w:left="3600" w:hanging="360"/>
      </w:pPr>
      <w:rPr>
        <w:rFonts w:ascii="Arial" w:hAnsi="Arial" w:hint="default"/>
      </w:rPr>
    </w:lvl>
    <w:lvl w:ilvl="5" w:tplc="39FA994A" w:tentative="1">
      <w:start w:val="1"/>
      <w:numFmt w:val="bullet"/>
      <w:lvlText w:val="•"/>
      <w:lvlJc w:val="left"/>
      <w:pPr>
        <w:tabs>
          <w:tab w:val="num" w:pos="4320"/>
        </w:tabs>
        <w:ind w:left="4320" w:hanging="360"/>
      </w:pPr>
      <w:rPr>
        <w:rFonts w:ascii="Arial" w:hAnsi="Arial" w:hint="default"/>
      </w:rPr>
    </w:lvl>
    <w:lvl w:ilvl="6" w:tplc="4BAEE6C4" w:tentative="1">
      <w:start w:val="1"/>
      <w:numFmt w:val="bullet"/>
      <w:lvlText w:val="•"/>
      <w:lvlJc w:val="left"/>
      <w:pPr>
        <w:tabs>
          <w:tab w:val="num" w:pos="5040"/>
        </w:tabs>
        <w:ind w:left="5040" w:hanging="360"/>
      </w:pPr>
      <w:rPr>
        <w:rFonts w:ascii="Arial" w:hAnsi="Arial" w:hint="default"/>
      </w:rPr>
    </w:lvl>
    <w:lvl w:ilvl="7" w:tplc="A95A7302" w:tentative="1">
      <w:start w:val="1"/>
      <w:numFmt w:val="bullet"/>
      <w:lvlText w:val="•"/>
      <w:lvlJc w:val="left"/>
      <w:pPr>
        <w:tabs>
          <w:tab w:val="num" w:pos="5760"/>
        </w:tabs>
        <w:ind w:left="5760" w:hanging="360"/>
      </w:pPr>
      <w:rPr>
        <w:rFonts w:ascii="Arial" w:hAnsi="Arial" w:hint="default"/>
      </w:rPr>
    </w:lvl>
    <w:lvl w:ilvl="8" w:tplc="91726C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EE75A1"/>
    <w:multiLevelType w:val="hybridMultilevel"/>
    <w:tmpl w:val="F2E83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DA4C54"/>
    <w:multiLevelType w:val="hybridMultilevel"/>
    <w:tmpl w:val="EA80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F3539"/>
    <w:multiLevelType w:val="hybridMultilevel"/>
    <w:tmpl w:val="1124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C79B9"/>
    <w:multiLevelType w:val="hybridMultilevel"/>
    <w:tmpl w:val="98F6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D3BB4"/>
    <w:multiLevelType w:val="multilevel"/>
    <w:tmpl w:val="7046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320E2"/>
    <w:multiLevelType w:val="hybridMultilevel"/>
    <w:tmpl w:val="865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F76A2"/>
    <w:multiLevelType w:val="hybridMultilevel"/>
    <w:tmpl w:val="E9F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23824"/>
    <w:multiLevelType w:val="hybridMultilevel"/>
    <w:tmpl w:val="159442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460745"/>
    <w:multiLevelType w:val="hybridMultilevel"/>
    <w:tmpl w:val="37C4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25EF9"/>
    <w:multiLevelType w:val="hybridMultilevel"/>
    <w:tmpl w:val="A1941B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F01A1E"/>
    <w:multiLevelType w:val="hybridMultilevel"/>
    <w:tmpl w:val="59F46E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0FC1"/>
    <w:multiLevelType w:val="hybridMultilevel"/>
    <w:tmpl w:val="C24ECBCE"/>
    <w:lvl w:ilvl="0" w:tplc="04090003">
      <w:start w:val="1"/>
      <w:numFmt w:val="bullet"/>
      <w:lvlText w:val="o"/>
      <w:lvlJc w:val="left"/>
      <w:pPr>
        <w:ind w:left="375" w:hanging="360"/>
      </w:pPr>
      <w:rPr>
        <w:rFonts w:ascii="Courier New" w:hAnsi="Courier New" w:cs="Courier New"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0" w15:restartNumberingAfterBreak="0">
    <w:nsid w:val="728935F5"/>
    <w:multiLevelType w:val="hybridMultilevel"/>
    <w:tmpl w:val="D42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B69DC"/>
    <w:multiLevelType w:val="hybridMultilevel"/>
    <w:tmpl w:val="A90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062B0"/>
    <w:multiLevelType w:val="hybridMultilevel"/>
    <w:tmpl w:val="9E52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F19E1"/>
    <w:multiLevelType w:val="hybridMultilevel"/>
    <w:tmpl w:val="2036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114577">
    <w:abstractNumId w:val="14"/>
  </w:num>
  <w:num w:numId="2" w16cid:durableId="1800803523">
    <w:abstractNumId w:val="10"/>
  </w:num>
  <w:num w:numId="3" w16cid:durableId="306588738">
    <w:abstractNumId w:val="11"/>
  </w:num>
  <w:num w:numId="4" w16cid:durableId="825316477">
    <w:abstractNumId w:val="2"/>
  </w:num>
  <w:num w:numId="5" w16cid:durableId="576087463">
    <w:abstractNumId w:val="9"/>
  </w:num>
  <w:num w:numId="6" w16cid:durableId="36667316">
    <w:abstractNumId w:val="17"/>
  </w:num>
  <w:num w:numId="7" w16cid:durableId="2000496792">
    <w:abstractNumId w:val="21"/>
  </w:num>
  <w:num w:numId="8" w16cid:durableId="55007163">
    <w:abstractNumId w:val="22"/>
  </w:num>
  <w:num w:numId="9" w16cid:durableId="371655060">
    <w:abstractNumId w:val="7"/>
  </w:num>
  <w:num w:numId="10" w16cid:durableId="694574684">
    <w:abstractNumId w:val="5"/>
  </w:num>
  <w:num w:numId="11" w16cid:durableId="1091587694">
    <w:abstractNumId w:val="16"/>
  </w:num>
  <w:num w:numId="12" w16cid:durableId="1616016891">
    <w:abstractNumId w:val="4"/>
  </w:num>
  <w:num w:numId="13" w16cid:durableId="1295285080">
    <w:abstractNumId w:val="19"/>
  </w:num>
  <w:num w:numId="14" w16cid:durableId="55012486">
    <w:abstractNumId w:val="12"/>
  </w:num>
  <w:num w:numId="15" w16cid:durableId="1350566662">
    <w:abstractNumId w:val="15"/>
  </w:num>
  <w:num w:numId="16" w16cid:durableId="1154951404">
    <w:abstractNumId w:val="8"/>
  </w:num>
  <w:num w:numId="17" w16cid:durableId="1845319122">
    <w:abstractNumId w:val="13"/>
  </w:num>
  <w:num w:numId="18" w16cid:durableId="26951323">
    <w:abstractNumId w:val="0"/>
  </w:num>
  <w:num w:numId="19" w16cid:durableId="1223756343">
    <w:abstractNumId w:val="23"/>
  </w:num>
  <w:num w:numId="20" w16cid:durableId="1911848325">
    <w:abstractNumId w:val="6"/>
  </w:num>
  <w:num w:numId="21" w16cid:durableId="871768032">
    <w:abstractNumId w:val="1"/>
  </w:num>
  <w:num w:numId="22" w16cid:durableId="1492864397">
    <w:abstractNumId w:val="18"/>
  </w:num>
  <w:num w:numId="23" w16cid:durableId="1852991230">
    <w:abstractNumId w:val="20"/>
  </w:num>
  <w:num w:numId="24" w16cid:durableId="3306408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gel, Jenna">
    <w15:presenceInfo w15:providerId="AD" w15:userId="S::jenna.rangel@bluecrossmn.com::fbfef67d-ac73-4da1-a3f3-07a5b828eb77"/>
  </w15:person>
  <w15:person w15:author="Schultz, Wendy">
    <w15:presenceInfo w15:providerId="AD" w15:userId="S::wendy.schultz@bluecrossmn.com::caf02e02-3e06-4e98-93a4-fe24ca4a3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3A"/>
    <w:rsid w:val="000162F9"/>
    <w:rsid w:val="00036B4E"/>
    <w:rsid w:val="00046FFC"/>
    <w:rsid w:val="00060C90"/>
    <w:rsid w:val="00093C07"/>
    <w:rsid w:val="000C4817"/>
    <w:rsid w:val="001159A7"/>
    <w:rsid w:val="00153A02"/>
    <w:rsid w:val="001668F2"/>
    <w:rsid w:val="001B12B3"/>
    <w:rsid w:val="001B1313"/>
    <w:rsid w:val="00214B5B"/>
    <w:rsid w:val="00223E81"/>
    <w:rsid w:val="002246E6"/>
    <w:rsid w:val="00226380"/>
    <w:rsid w:val="00227FEA"/>
    <w:rsid w:val="002664C7"/>
    <w:rsid w:val="00293BC0"/>
    <w:rsid w:val="002F07E1"/>
    <w:rsid w:val="002F33E0"/>
    <w:rsid w:val="0031212A"/>
    <w:rsid w:val="0031245E"/>
    <w:rsid w:val="003345D3"/>
    <w:rsid w:val="0034005C"/>
    <w:rsid w:val="00340AFA"/>
    <w:rsid w:val="00341276"/>
    <w:rsid w:val="0034738F"/>
    <w:rsid w:val="00352CC9"/>
    <w:rsid w:val="00390F03"/>
    <w:rsid w:val="00392A13"/>
    <w:rsid w:val="003A6470"/>
    <w:rsid w:val="003C0038"/>
    <w:rsid w:val="003D2161"/>
    <w:rsid w:val="003D3B1C"/>
    <w:rsid w:val="003F3B39"/>
    <w:rsid w:val="003F7AE8"/>
    <w:rsid w:val="004078F9"/>
    <w:rsid w:val="00432614"/>
    <w:rsid w:val="0046498A"/>
    <w:rsid w:val="00480693"/>
    <w:rsid w:val="004A2151"/>
    <w:rsid w:val="004C71B5"/>
    <w:rsid w:val="004D44DD"/>
    <w:rsid w:val="004D722C"/>
    <w:rsid w:val="004E3ECB"/>
    <w:rsid w:val="004F65E1"/>
    <w:rsid w:val="00531693"/>
    <w:rsid w:val="00531C34"/>
    <w:rsid w:val="00543C47"/>
    <w:rsid w:val="0057593A"/>
    <w:rsid w:val="005A74AB"/>
    <w:rsid w:val="005B1F2F"/>
    <w:rsid w:val="005F0872"/>
    <w:rsid w:val="005F210F"/>
    <w:rsid w:val="00633F71"/>
    <w:rsid w:val="006A732E"/>
    <w:rsid w:val="006B42C5"/>
    <w:rsid w:val="00705FF4"/>
    <w:rsid w:val="0070717D"/>
    <w:rsid w:val="007313DB"/>
    <w:rsid w:val="00760F5A"/>
    <w:rsid w:val="007676A9"/>
    <w:rsid w:val="00767777"/>
    <w:rsid w:val="007808DE"/>
    <w:rsid w:val="007C04DC"/>
    <w:rsid w:val="007C1390"/>
    <w:rsid w:val="007D0BFA"/>
    <w:rsid w:val="007E23CE"/>
    <w:rsid w:val="007E6E5D"/>
    <w:rsid w:val="007F0D8D"/>
    <w:rsid w:val="008008FC"/>
    <w:rsid w:val="0083010F"/>
    <w:rsid w:val="00853115"/>
    <w:rsid w:val="00860B58"/>
    <w:rsid w:val="008864C8"/>
    <w:rsid w:val="008A2591"/>
    <w:rsid w:val="008A5909"/>
    <w:rsid w:val="008A63A5"/>
    <w:rsid w:val="008C68AB"/>
    <w:rsid w:val="008E1381"/>
    <w:rsid w:val="00900AA0"/>
    <w:rsid w:val="00906D3B"/>
    <w:rsid w:val="0091182E"/>
    <w:rsid w:val="00912BA7"/>
    <w:rsid w:val="0092000D"/>
    <w:rsid w:val="00922354"/>
    <w:rsid w:val="009519F1"/>
    <w:rsid w:val="00952D09"/>
    <w:rsid w:val="00954D79"/>
    <w:rsid w:val="00980229"/>
    <w:rsid w:val="00986478"/>
    <w:rsid w:val="00A67851"/>
    <w:rsid w:val="00A723B4"/>
    <w:rsid w:val="00A80619"/>
    <w:rsid w:val="00A959D6"/>
    <w:rsid w:val="00A967E9"/>
    <w:rsid w:val="00AB1D0A"/>
    <w:rsid w:val="00AB21FA"/>
    <w:rsid w:val="00AF69D8"/>
    <w:rsid w:val="00B37938"/>
    <w:rsid w:val="00B41168"/>
    <w:rsid w:val="00B466D1"/>
    <w:rsid w:val="00B64ECA"/>
    <w:rsid w:val="00B65FF7"/>
    <w:rsid w:val="00B9150A"/>
    <w:rsid w:val="00BE5D67"/>
    <w:rsid w:val="00C247CB"/>
    <w:rsid w:val="00C3265D"/>
    <w:rsid w:val="00C51C68"/>
    <w:rsid w:val="00C7049E"/>
    <w:rsid w:val="00CB60A4"/>
    <w:rsid w:val="00CC4906"/>
    <w:rsid w:val="00CD3830"/>
    <w:rsid w:val="00D6414C"/>
    <w:rsid w:val="00D721C8"/>
    <w:rsid w:val="00D72C47"/>
    <w:rsid w:val="00D90256"/>
    <w:rsid w:val="00DB709F"/>
    <w:rsid w:val="00DF06CA"/>
    <w:rsid w:val="00EC4DB6"/>
    <w:rsid w:val="00ED5A6C"/>
    <w:rsid w:val="00F04CDC"/>
    <w:rsid w:val="00F31294"/>
    <w:rsid w:val="00F527AC"/>
    <w:rsid w:val="00F577BD"/>
    <w:rsid w:val="00F603DB"/>
    <w:rsid w:val="00F8072E"/>
    <w:rsid w:val="00FC395D"/>
    <w:rsid w:val="00FD3F97"/>
    <w:rsid w:val="00FD7066"/>
    <w:rsid w:val="00FE494F"/>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635C"/>
  <w15:chartTrackingRefBased/>
  <w15:docId w15:val="{E6F1067D-9013-484A-BE48-8E7F0652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3A"/>
    <w:pPr>
      <w:spacing w:after="0" w:line="240" w:lineRule="auto"/>
    </w:pPr>
    <w:rPr>
      <w:rFonts w:ascii="Tahoma" w:eastAsia="Times New Roman" w:hAnsi="Tahoma"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93A"/>
    <w:pPr>
      <w:tabs>
        <w:tab w:val="center" w:pos="4680"/>
        <w:tab w:val="right" w:pos="9360"/>
      </w:tabs>
    </w:pPr>
  </w:style>
  <w:style w:type="character" w:customStyle="1" w:styleId="HeaderChar">
    <w:name w:val="Header Char"/>
    <w:basedOn w:val="DefaultParagraphFont"/>
    <w:link w:val="Header"/>
    <w:uiPriority w:val="99"/>
    <w:rsid w:val="0057593A"/>
  </w:style>
  <w:style w:type="paragraph" w:styleId="Footer">
    <w:name w:val="footer"/>
    <w:basedOn w:val="Normal"/>
    <w:link w:val="FooterChar"/>
    <w:uiPriority w:val="99"/>
    <w:unhideWhenUsed/>
    <w:rsid w:val="0057593A"/>
    <w:pPr>
      <w:tabs>
        <w:tab w:val="center" w:pos="4680"/>
        <w:tab w:val="right" w:pos="9360"/>
      </w:tabs>
    </w:pPr>
  </w:style>
  <w:style w:type="character" w:customStyle="1" w:styleId="FooterChar">
    <w:name w:val="Footer Char"/>
    <w:basedOn w:val="DefaultParagraphFont"/>
    <w:link w:val="Footer"/>
    <w:uiPriority w:val="99"/>
    <w:rsid w:val="0057593A"/>
  </w:style>
  <w:style w:type="table" w:styleId="TableGrid">
    <w:name w:val="Table Grid"/>
    <w:basedOn w:val="TableNormal"/>
    <w:uiPriority w:val="39"/>
    <w:rsid w:val="0057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93A"/>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7D0BFA"/>
    <w:rPr>
      <w:sz w:val="16"/>
      <w:szCs w:val="16"/>
    </w:rPr>
  </w:style>
  <w:style w:type="paragraph" w:styleId="CommentText">
    <w:name w:val="annotation text"/>
    <w:basedOn w:val="Normal"/>
    <w:link w:val="CommentTextChar"/>
    <w:unhideWhenUsed/>
    <w:rsid w:val="007D0BFA"/>
  </w:style>
  <w:style w:type="character" w:customStyle="1" w:styleId="CommentTextChar">
    <w:name w:val="Comment Text Char"/>
    <w:basedOn w:val="DefaultParagraphFont"/>
    <w:link w:val="CommentText"/>
    <w:uiPriority w:val="99"/>
    <w:rsid w:val="007D0BFA"/>
    <w:rPr>
      <w:rFonts w:ascii="Tahoma" w:eastAsia="Times New Roman" w:hAnsi="Tahom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0BFA"/>
    <w:rPr>
      <w:b/>
      <w:bCs/>
    </w:rPr>
  </w:style>
  <w:style w:type="character" w:customStyle="1" w:styleId="CommentSubjectChar">
    <w:name w:val="Comment Subject Char"/>
    <w:basedOn w:val="CommentTextChar"/>
    <w:link w:val="CommentSubject"/>
    <w:uiPriority w:val="99"/>
    <w:semiHidden/>
    <w:rsid w:val="007D0BFA"/>
    <w:rPr>
      <w:rFonts w:ascii="Tahoma" w:eastAsia="Times New Roman" w:hAnsi="Tahoma" w:cs="Times New Roman"/>
      <w:b/>
      <w:bCs/>
      <w:kern w:val="0"/>
      <w:sz w:val="20"/>
      <w:szCs w:val="20"/>
      <w14:ligatures w14:val="none"/>
    </w:rPr>
  </w:style>
  <w:style w:type="character" w:styleId="Hyperlink">
    <w:name w:val="Hyperlink"/>
    <w:rsid w:val="007D0BFA"/>
    <w:rPr>
      <w:color w:val="6666CC"/>
      <w:u w:val="single"/>
    </w:rPr>
  </w:style>
  <w:style w:type="paragraph" w:styleId="EndnoteText">
    <w:name w:val="endnote text"/>
    <w:basedOn w:val="Normal"/>
    <w:link w:val="EndnoteTextChar"/>
    <w:uiPriority w:val="99"/>
    <w:unhideWhenUsed/>
    <w:rsid w:val="007D0BFA"/>
    <w:rPr>
      <w:rFonts w:ascii="Calibri" w:eastAsia="Calibri" w:hAnsi="Calibri"/>
    </w:rPr>
  </w:style>
  <w:style w:type="character" w:customStyle="1" w:styleId="EndnoteTextChar">
    <w:name w:val="Endnote Text Char"/>
    <w:basedOn w:val="DefaultParagraphFont"/>
    <w:link w:val="EndnoteText"/>
    <w:uiPriority w:val="99"/>
    <w:rsid w:val="007D0BFA"/>
    <w:rPr>
      <w:rFonts w:ascii="Calibri" w:eastAsia="Calibri" w:hAnsi="Calibri" w:cs="Times New Roman"/>
      <w:kern w:val="0"/>
      <w:sz w:val="20"/>
      <w:szCs w:val="20"/>
      <w14:ligatures w14:val="none"/>
    </w:rPr>
  </w:style>
  <w:style w:type="character" w:styleId="EndnoteReference">
    <w:name w:val="endnote reference"/>
    <w:uiPriority w:val="99"/>
    <w:unhideWhenUsed/>
    <w:rsid w:val="007D0BFA"/>
    <w:rPr>
      <w:vertAlign w:val="superscript"/>
    </w:rPr>
  </w:style>
  <w:style w:type="character" w:customStyle="1" w:styleId="ms-sitemapdirectional">
    <w:name w:val="ms-sitemapdirectional"/>
    <w:rsid w:val="007D0BFA"/>
  </w:style>
  <w:style w:type="character" w:styleId="FollowedHyperlink">
    <w:name w:val="FollowedHyperlink"/>
    <w:basedOn w:val="DefaultParagraphFont"/>
    <w:uiPriority w:val="99"/>
    <w:semiHidden/>
    <w:unhideWhenUsed/>
    <w:rsid w:val="007808DE"/>
    <w:rPr>
      <w:color w:val="954F72" w:themeColor="followedHyperlink"/>
      <w:u w:val="single"/>
    </w:rPr>
  </w:style>
  <w:style w:type="character" w:customStyle="1" w:styleId="A1">
    <w:name w:val="A1"/>
    <w:uiPriority w:val="99"/>
    <w:rsid w:val="007808DE"/>
    <w:rPr>
      <w:rFonts w:cs="Univers 45 Light"/>
      <w:color w:val="000000"/>
    </w:rPr>
  </w:style>
  <w:style w:type="paragraph" w:styleId="Revision">
    <w:name w:val="Revision"/>
    <w:hidden/>
    <w:uiPriority w:val="99"/>
    <w:semiHidden/>
    <w:rsid w:val="0031212A"/>
    <w:pPr>
      <w:spacing w:after="0" w:line="240" w:lineRule="auto"/>
    </w:pPr>
    <w:rPr>
      <w:rFonts w:ascii="Tahoma" w:eastAsia="Times New Roman" w:hAnsi="Tahoma" w:cs="Times New Roman"/>
      <w:kern w:val="0"/>
      <w:sz w:val="20"/>
      <w:szCs w:val="20"/>
      <w14:ligatures w14:val="none"/>
    </w:rPr>
  </w:style>
  <w:style w:type="character" w:styleId="UnresolvedMention">
    <w:name w:val="Unresolved Mention"/>
    <w:basedOn w:val="DefaultParagraphFont"/>
    <w:uiPriority w:val="99"/>
    <w:semiHidden/>
    <w:unhideWhenUsed/>
    <w:rsid w:val="00C51C68"/>
    <w:rPr>
      <w:color w:val="605E5C"/>
      <w:shd w:val="clear" w:color="auto" w:fill="E1DFDD"/>
    </w:rPr>
  </w:style>
  <w:style w:type="table" w:styleId="GridTable4-Accent1">
    <w:name w:val="Grid Table 4 Accent 1"/>
    <w:basedOn w:val="TableNormal"/>
    <w:uiPriority w:val="49"/>
    <w:rsid w:val="00531C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ltadentalmn.org/oral-health/health-tool-download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arecoordination.bluecrossmn.com/msho/secureblue-msho-supplemental-benef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E3EF1-6C73-402D-9622-3AA481A9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1711</Words>
  <Characters>9759</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2</cp:revision>
  <dcterms:created xsi:type="dcterms:W3CDTF">2024-01-03T14:37:00Z</dcterms:created>
  <dcterms:modified xsi:type="dcterms:W3CDTF">2024-01-03T14:37:00Z</dcterms:modified>
</cp:coreProperties>
</file>