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7C2F7D2E" w14:textId="33CB3A1E" w:rsidR="00CA04A0" w:rsidRPr="00A2403C" w:rsidRDefault="00C608E4" w:rsidP="00F70018">
            <w:pPr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67F570D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57785</wp:posOffset>
                      </wp:positionV>
                      <wp:extent cx="7162800" cy="878205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878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3A206E1F" w:rsidR="00C608E4" w:rsidRPr="00C608E4" w:rsidRDefault="00A815DA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Updates to Renewal Roster Process &amp; MA Renewal Tips for Care Coordinators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85pt;margin-top:4.55pt;width:564pt;height:6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UHDAIAAPYDAAAOAAAAZHJzL2Uyb0RvYy54bWysU9uO2yAQfa/Uf0C8N3asZJO14qy22aaq&#10;tL1I234AxjhGBYYCiZ1+fQfszabtW1UeEMMMZ2bOHDZ3g1bkJJyXYCo6n+WUCMOhkeZQ0W9f92/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" stroked="f">
                      <v:textbox>
                        <w:txbxContent>
                          <w:p w14:paraId="1D4BA1CD" w14:textId="3A206E1F" w:rsidR="00C608E4" w:rsidRPr="00C608E4" w:rsidRDefault="00A815DA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Updates to Renewal Roster Process &amp; MA Renewal Tips for Care Coordinators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815DA" w:rsidRPr="00A2403C">
              <w:rPr>
                <w:rFonts w:cstheme="minorHAnsi"/>
                <w:sz w:val="24"/>
                <w:szCs w:val="24"/>
              </w:rPr>
              <w:t>Based upon feedback Blue Plus</w:t>
            </w:r>
            <w:r w:rsidR="00F70018" w:rsidRPr="00A2403C">
              <w:rPr>
                <w:rFonts w:cstheme="minorHAnsi"/>
                <w:sz w:val="24"/>
                <w:szCs w:val="24"/>
              </w:rPr>
              <w:t xml:space="preserve"> received from our Care Coordinator</w:t>
            </w:r>
            <w:r w:rsidR="008560E5" w:rsidRPr="00A2403C">
              <w:rPr>
                <w:rFonts w:cstheme="minorHAnsi"/>
                <w:sz w:val="24"/>
                <w:szCs w:val="24"/>
              </w:rPr>
              <w:t>s via the recent</w:t>
            </w:r>
            <w:r w:rsidR="00211DE4">
              <w:rPr>
                <w:rFonts w:cstheme="minorHAnsi"/>
                <w:sz w:val="24"/>
                <w:szCs w:val="24"/>
              </w:rPr>
              <w:t xml:space="preserve"> MA Redeterminations</w:t>
            </w:r>
            <w:r w:rsidR="008560E5" w:rsidRPr="00A2403C">
              <w:rPr>
                <w:rFonts w:cstheme="minorHAnsi"/>
                <w:sz w:val="24"/>
                <w:szCs w:val="24"/>
              </w:rPr>
              <w:t xml:space="preserve"> CC</w:t>
            </w:r>
            <w:r w:rsidR="00F70018" w:rsidRPr="00A2403C">
              <w:rPr>
                <w:rFonts w:cstheme="minorHAnsi"/>
                <w:sz w:val="24"/>
                <w:szCs w:val="24"/>
              </w:rPr>
              <w:t xml:space="preserve"> survey, the following updates </w:t>
            </w:r>
            <w:r w:rsidR="00D2673B">
              <w:rPr>
                <w:rFonts w:cstheme="minorHAnsi"/>
                <w:sz w:val="24"/>
                <w:szCs w:val="24"/>
              </w:rPr>
              <w:t xml:space="preserve">have been made </w:t>
            </w:r>
            <w:r w:rsidR="00F70018" w:rsidRPr="00A2403C">
              <w:rPr>
                <w:rFonts w:cstheme="minorHAnsi"/>
                <w:sz w:val="24"/>
                <w:szCs w:val="24"/>
              </w:rPr>
              <w:t xml:space="preserve">to the Renewal Roster </w:t>
            </w:r>
            <w:r w:rsidR="008560E5" w:rsidRPr="00A2403C">
              <w:rPr>
                <w:rFonts w:cstheme="minorHAnsi"/>
                <w:sz w:val="24"/>
                <w:szCs w:val="24"/>
              </w:rPr>
              <w:t xml:space="preserve">outreach </w:t>
            </w:r>
            <w:r w:rsidR="00F70018" w:rsidRPr="00A2403C">
              <w:rPr>
                <w:rFonts w:cstheme="minorHAnsi"/>
                <w:sz w:val="24"/>
                <w:szCs w:val="24"/>
              </w:rPr>
              <w:t>process:</w:t>
            </w:r>
          </w:p>
          <w:p w14:paraId="40233CC4" w14:textId="4766B904" w:rsidR="00F70018" w:rsidRPr="00A2403C" w:rsidRDefault="00F70018" w:rsidP="00F7001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sz w:val="24"/>
                <w:szCs w:val="24"/>
              </w:rPr>
              <w:t xml:space="preserve">Outreach can be made to members </w:t>
            </w:r>
            <w:r w:rsidRPr="00211DE4">
              <w:rPr>
                <w:rFonts w:cstheme="minorHAnsi"/>
                <w:b/>
                <w:bCs/>
                <w:sz w:val="24"/>
                <w:szCs w:val="24"/>
                <w:u w:val="single"/>
              </w:rPr>
              <w:t>OR</w:t>
            </w:r>
            <w:r w:rsidRPr="00211DE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2403C">
              <w:rPr>
                <w:rFonts w:cstheme="minorHAnsi"/>
                <w:sz w:val="24"/>
                <w:szCs w:val="24"/>
              </w:rPr>
              <w:t xml:space="preserve">Financial </w:t>
            </w:r>
            <w:r w:rsidR="007C7ABD">
              <w:rPr>
                <w:rFonts w:cstheme="minorHAnsi"/>
                <w:sz w:val="24"/>
                <w:szCs w:val="24"/>
              </w:rPr>
              <w:t xml:space="preserve">or Tribal </w:t>
            </w:r>
            <w:r w:rsidRPr="00A2403C">
              <w:rPr>
                <w:rFonts w:cstheme="minorHAnsi"/>
                <w:sz w:val="24"/>
                <w:szCs w:val="24"/>
              </w:rPr>
              <w:t>Workers.</w:t>
            </w:r>
          </w:p>
          <w:p w14:paraId="778FD40C" w14:textId="259414BC" w:rsidR="00F70018" w:rsidRPr="00A2403C" w:rsidRDefault="00F70018" w:rsidP="00F70018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sz w:val="24"/>
                <w:szCs w:val="24"/>
              </w:rPr>
              <w:t>Delegate</w:t>
            </w:r>
            <w:r w:rsidR="003A724D">
              <w:rPr>
                <w:rFonts w:cstheme="minorHAnsi"/>
                <w:sz w:val="24"/>
                <w:szCs w:val="24"/>
              </w:rPr>
              <w:t xml:space="preserve">s </w:t>
            </w:r>
            <w:r w:rsidRPr="00A2403C">
              <w:rPr>
                <w:rFonts w:cstheme="minorHAnsi"/>
                <w:sz w:val="24"/>
                <w:szCs w:val="24"/>
              </w:rPr>
              <w:t xml:space="preserve">who find it difficult to reach Financial </w:t>
            </w:r>
            <w:r w:rsidR="003A724D">
              <w:rPr>
                <w:rFonts w:cstheme="minorHAnsi"/>
                <w:sz w:val="24"/>
                <w:szCs w:val="24"/>
              </w:rPr>
              <w:t xml:space="preserve">or Tribal </w:t>
            </w:r>
            <w:r w:rsidRPr="00A2403C">
              <w:rPr>
                <w:rFonts w:cstheme="minorHAnsi"/>
                <w:sz w:val="24"/>
                <w:szCs w:val="24"/>
              </w:rPr>
              <w:t xml:space="preserve">Workers can reach out to </w:t>
            </w:r>
            <w:r w:rsidR="008560E5" w:rsidRPr="00A2403C">
              <w:rPr>
                <w:rFonts w:cstheme="minorHAnsi"/>
                <w:sz w:val="24"/>
                <w:szCs w:val="24"/>
              </w:rPr>
              <w:t>a MNSure Navigator via conference call with the member</w:t>
            </w:r>
            <w:r w:rsidR="003A724D" w:rsidRPr="00A2403C">
              <w:rPr>
                <w:rFonts w:cstheme="minorHAnsi"/>
                <w:sz w:val="24"/>
                <w:szCs w:val="24"/>
              </w:rPr>
              <w:t xml:space="preserve">. </w:t>
            </w:r>
            <w:r w:rsidR="008560E5" w:rsidRPr="00A2403C">
              <w:rPr>
                <w:rFonts w:cstheme="minorHAnsi"/>
                <w:b/>
                <w:bCs/>
                <w:sz w:val="24"/>
                <w:szCs w:val="24"/>
              </w:rPr>
              <w:t>Please note: MNSure Navigators are unable to speak with Care Coordinators without the member present on the call.</w:t>
            </w:r>
          </w:p>
          <w:p w14:paraId="0609D492" w14:textId="1CBA2B6B" w:rsidR="00F70018" w:rsidRPr="00A2403C" w:rsidRDefault="00F70018" w:rsidP="00F70018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sz w:val="24"/>
                <w:szCs w:val="24"/>
              </w:rPr>
              <w:t>Updated timeline to complete outreach.</w:t>
            </w:r>
          </w:p>
          <w:p w14:paraId="4FAA7C7E" w14:textId="472A077F" w:rsidR="00F70018" w:rsidRPr="00A2403C" w:rsidRDefault="00F70018" w:rsidP="00F70018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b/>
                <w:bCs/>
                <w:sz w:val="24"/>
                <w:szCs w:val="24"/>
              </w:rPr>
              <w:t>Previous guidance</w:t>
            </w:r>
            <w:r w:rsidRPr="00A2403C">
              <w:rPr>
                <w:rFonts w:cstheme="minorHAnsi"/>
                <w:sz w:val="24"/>
                <w:szCs w:val="24"/>
              </w:rPr>
              <w:t xml:space="preserve">: outreach was due within </w:t>
            </w:r>
            <w:r w:rsidR="003A724D" w:rsidRPr="00A2403C">
              <w:rPr>
                <w:rFonts w:cstheme="minorHAnsi"/>
                <w:sz w:val="24"/>
                <w:szCs w:val="24"/>
              </w:rPr>
              <w:t>ten</w:t>
            </w:r>
            <w:r w:rsidRPr="00A2403C">
              <w:rPr>
                <w:rFonts w:cstheme="minorHAnsi"/>
                <w:sz w:val="24"/>
                <w:szCs w:val="24"/>
              </w:rPr>
              <w:t xml:space="preserve"> business days of Renewal Roster posting in Bridgeview.</w:t>
            </w:r>
          </w:p>
          <w:p w14:paraId="26961A6D" w14:textId="326E7897" w:rsidR="00CA04A0" w:rsidRPr="00A2403C" w:rsidRDefault="00F70018" w:rsidP="00F70018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b/>
                <w:bCs/>
                <w:sz w:val="24"/>
                <w:szCs w:val="24"/>
              </w:rPr>
              <w:t>Updated guidance:</w:t>
            </w:r>
            <w:r w:rsidRPr="00A2403C">
              <w:rPr>
                <w:rFonts w:cstheme="minorHAnsi"/>
                <w:sz w:val="24"/>
                <w:szCs w:val="24"/>
              </w:rPr>
              <w:t xml:space="preserve"> outreach is due by the 15</w:t>
            </w:r>
            <w:r w:rsidRPr="00A2403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A2403C">
              <w:rPr>
                <w:rFonts w:cstheme="minorHAnsi"/>
                <w:sz w:val="24"/>
                <w:szCs w:val="24"/>
              </w:rPr>
              <w:t xml:space="preserve"> of the following month. EXAMPLE: Renewal Roster posts to Bridgeview on 1/25, outreach should be completed by 2/15.</w:t>
            </w:r>
          </w:p>
          <w:p w14:paraId="35B47753" w14:textId="298A0F4E" w:rsidR="00503F02" w:rsidRPr="00A2403C" w:rsidRDefault="00503F02" w:rsidP="00A2403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403C">
              <w:rPr>
                <w:rFonts w:cstheme="minorHAnsi"/>
                <w:sz w:val="24"/>
                <w:szCs w:val="24"/>
              </w:rPr>
              <w:t>Please review the attached</w:t>
            </w:r>
            <w:r w:rsidR="00A2403C">
              <w:rPr>
                <w:rFonts w:cstheme="minorHAnsi"/>
                <w:sz w:val="24"/>
                <w:szCs w:val="24"/>
              </w:rPr>
              <w:t xml:space="preserve"> updated</w:t>
            </w:r>
            <w:r w:rsidRPr="00A2403C">
              <w:rPr>
                <w:rFonts w:cstheme="minorHAnsi"/>
                <w:sz w:val="24"/>
                <w:szCs w:val="24"/>
              </w:rPr>
              <w:t xml:space="preserve"> </w:t>
            </w:r>
            <w:r w:rsidRPr="00A2403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MA Renewal Tips for Care Coordinators</w:t>
            </w:r>
            <w:r w:rsidR="00A2403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A2403C" w:rsidRPr="00A2403C">
              <w:rPr>
                <w:rFonts w:cstheme="minorHAnsi"/>
                <w:sz w:val="24"/>
                <w:szCs w:val="24"/>
              </w:rPr>
              <w:t xml:space="preserve"> also available on our </w:t>
            </w:r>
            <w:hyperlink r:id="rId7" w:history="1">
              <w:r w:rsidR="00A2403C" w:rsidRPr="00A2403C">
                <w:rPr>
                  <w:rStyle w:val="Hyperlink"/>
                  <w:rFonts w:cstheme="minorHAnsi"/>
                  <w:sz w:val="24"/>
                  <w:szCs w:val="24"/>
                </w:rPr>
                <w:t>MA Redetermination webpage</w:t>
              </w:r>
              <w:r w:rsidR="00A2403C" w:rsidRPr="00A2403C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A2403C">
              <w:rPr>
                <w:rFonts w:cstheme="minorHAnsi"/>
                <w:sz w:val="24"/>
                <w:szCs w:val="24"/>
              </w:rPr>
              <w:t xml:space="preserve"> for additional important information, including what should be documented in case notes.  </w:t>
            </w:r>
          </w:p>
          <w:p w14:paraId="782CFFAB" w14:textId="0612993C" w:rsidR="00CA04A0" w:rsidRDefault="00CA04A0" w:rsidP="00CA04A0"/>
          <w:p w14:paraId="715944D2" w14:textId="77777777" w:rsidR="00CA04A0" w:rsidRDefault="00CA04A0" w:rsidP="00CA04A0"/>
          <w:p w14:paraId="08B21651" w14:textId="77777777" w:rsidR="00CA04A0" w:rsidRDefault="00CA04A0" w:rsidP="00CA04A0"/>
          <w:p w14:paraId="330ED5CD" w14:textId="77777777" w:rsidR="00CA04A0" w:rsidRDefault="00CA04A0" w:rsidP="00CA04A0"/>
          <w:p w14:paraId="5B2CF209" w14:textId="77777777" w:rsidR="00CA04A0" w:rsidRDefault="00CA04A0" w:rsidP="00CA04A0"/>
          <w:p w14:paraId="664E37EE" w14:textId="77777777" w:rsidR="00CA04A0" w:rsidRDefault="00CA04A0" w:rsidP="00CA04A0"/>
          <w:p w14:paraId="5B40072C" w14:textId="77777777" w:rsidR="00CA04A0" w:rsidRDefault="00CA04A0" w:rsidP="003A724D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1D34D531" w:rsidR="00AF1D04" w:rsidRPr="00AF1D04" w:rsidRDefault="00A815D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1-19-2023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1D34D531" w:rsidR="00AF1D04" w:rsidRPr="00AF1D04" w:rsidRDefault="00A815D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1-19-2023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14659"/>
    <w:multiLevelType w:val="hybridMultilevel"/>
    <w:tmpl w:val="0EFC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6434B4"/>
    <w:multiLevelType w:val="hybridMultilevel"/>
    <w:tmpl w:val="1356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4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11"/>
  </w:num>
  <w:num w:numId="10" w16cid:durableId="292836173">
    <w:abstractNumId w:val="8"/>
  </w:num>
  <w:num w:numId="11" w16cid:durableId="590047722">
    <w:abstractNumId w:val="3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3"/>
  </w:num>
  <w:num w:numId="15" w16cid:durableId="1282767395">
    <w:abstractNumId w:val="15"/>
  </w:num>
  <w:num w:numId="16" w16cid:durableId="974333673">
    <w:abstractNumId w:val="9"/>
  </w:num>
  <w:num w:numId="17" w16cid:durableId="733623547">
    <w:abstractNumId w:val="4"/>
  </w:num>
  <w:num w:numId="18" w16cid:durableId="85519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211DE4"/>
    <w:rsid w:val="00222CB4"/>
    <w:rsid w:val="00287C94"/>
    <w:rsid w:val="002E7252"/>
    <w:rsid w:val="003A724D"/>
    <w:rsid w:val="003C1F8E"/>
    <w:rsid w:val="004D30F0"/>
    <w:rsid w:val="00503F02"/>
    <w:rsid w:val="005413CA"/>
    <w:rsid w:val="005C7FFC"/>
    <w:rsid w:val="005E07CD"/>
    <w:rsid w:val="00605891"/>
    <w:rsid w:val="00667838"/>
    <w:rsid w:val="00690495"/>
    <w:rsid w:val="00696BE2"/>
    <w:rsid w:val="006B5D91"/>
    <w:rsid w:val="007808B0"/>
    <w:rsid w:val="007C7ABD"/>
    <w:rsid w:val="0080562D"/>
    <w:rsid w:val="008560E5"/>
    <w:rsid w:val="00875BB1"/>
    <w:rsid w:val="00887099"/>
    <w:rsid w:val="008877C2"/>
    <w:rsid w:val="00954AF8"/>
    <w:rsid w:val="00986E5D"/>
    <w:rsid w:val="00A16F35"/>
    <w:rsid w:val="00A2403C"/>
    <w:rsid w:val="00A24223"/>
    <w:rsid w:val="00A815DA"/>
    <w:rsid w:val="00AB049B"/>
    <w:rsid w:val="00AD5757"/>
    <w:rsid w:val="00AF1D04"/>
    <w:rsid w:val="00BB1FFD"/>
    <w:rsid w:val="00BD6DF2"/>
    <w:rsid w:val="00C608E4"/>
    <w:rsid w:val="00CA04A0"/>
    <w:rsid w:val="00CA1E33"/>
    <w:rsid w:val="00CA2A1A"/>
    <w:rsid w:val="00CF49F1"/>
    <w:rsid w:val="00D2673B"/>
    <w:rsid w:val="00D5294C"/>
    <w:rsid w:val="00F36B5F"/>
    <w:rsid w:val="00F5483A"/>
    <w:rsid w:val="00F610EE"/>
    <w:rsid w:val="00F70018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ma-redetermin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5</cp:revision>
  <cp:lastPrinted>2023-04-13T19:37:00Z</cp:lastPrinted>
  <dcterms:created xsi:type="dcterms:W3CDTF">2024-01-17T17:17:00Z</dcterms:created>
  <dcterms:modified xsi:type="dcterms:W3CDTF">2024-01-18T17:46:00Z</dcterms:modified>
</cp:coreProperties>
</file>