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9B8B" w14:textId="055F8A3E" w:rsidR="00D316CA" w:rsidRDefault="007013B8" w:rsidP="00D316CA">
      <w:pPr>
        <w:rPr>
          <w:rFonts w:asciiTheme="minorHAnsi" w:hAnsiTheme="minorHAnsi" w:cstheme="minorHAnsi"/>
          <w:sz w:val="22"/>
          <w:szCs w:val="22"/>
        </w:rPr>
      </w:pPr>
      <w:r w:rsidRPr="00CA1B1C">
        <w:rPr>
          <w:rFonts w:asciiTheme="minorHAnsi" w:hAnsiTheme="minorHAnsi" w:cstheme="minorHAnsi"/>
          <w:noProof/>
          <w:sz w:val="24"/>
          <w:szCs w:val="24"/>
        </w:rPr>
        <mc:AlternateContent>
          <mc:Choice Requires="wps">
            <w:drawing>
              <wp:anchor distT="0" distB="0" distL="114300" distR="114300" simplePos="0" relativeHeight="251657728" behindDoc="0" locked="0" layoutInCell="1" allowOverlap="1" wp14:anchorId="7CD95611" wp14:editId="5A9C7F25">
                <wp:simplePos x="0" y="0"/>
                <wp:positionH relativeFrom="column">
                  <wp:posOffset>-415456</wp:posOffset>
                </wp:positionH>
                <wp:positionV relativeFrom="page">
                  <wp:posOffset>294198</wp:posOffset>
                </wp:positionV>
                <wp:extent cx="5028565" cy="779228"/>
                <wp:effectExtent l="0" t="0" r="0" b="19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779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C9190" w14:textId="5E35C238" w:rsidR="0056343A" w:rsidRDefault="009D7816" w:rsidP="00CA3795">
                            <w:pPr>
                              <w:rPr>
                                <w:rFonts w:ascii="Arial Narrow" w:hAnsi="Arial Narrow"/>
                                <w:b/>
                                <w:caps/>
                                <w:color w:val="FFFFFF"/>
                                <w:sz w:val="32"/>
                                <w:szCs w:val="36"/>
                              </w:rPr>
                            </w:pPr>
                            <w:r w:rsidRPr="00310F2D">
                              <w:rPr>
                                <w:rFonts w:ascii="Arial Narrow" w:hAnsi="Arial Narrow"/>
                                <w:b/>
                                <w:caps/>
                                <w:color w:val="FFFFFF"/>
                                <w:sz w:val="32"/>
                                <w:szCs w:val="36"/>
                              </w:rPr>
                              <w:t xml:space="preserve">In-home </w:t>
                            </w:r>
                            <w:r w:rsidR="0056343A">
                              <w:rPr>
                                <w:rFonts w:ascii="Arial Narrow" w:hAnsi="Arial Narrow"/>
                                <w:b/>
                                <w:caps/>
                                <w:color w:val="FFFFFF"/>
                                <w:sz w:val="32"/>
                                <w:szCs w:val="36"/>
                              </w:rPr>
                              <w:t xml:space="preserve">and Virtual </w:t>
                            </w:r>
                            <w:r w:rsidR="00D07631">
                              <w:rPr>
                                <w:rFonts w:ascii="Arial Narrow" w:hAnsi="Arial Narrow"/>
                                <w:b/>
                                <w:caps/>
                                <w:color w:val="FFFFFF"/>
                                <w:sz w:val="32"/>
                                <w:szCs w:val="36"/>
                              </w:rPr>
                              <w:t>Wellness</w:t>
                            </w:r>
                            <w:r w:rsidR="0056343A">
                              <w:rPr>
                                <w:rFonts w:ascii="Arial Narrow" w:hAnsi="Arial Narrow"/>
                                <w:b/>
                                <w:caps/>
                                <w:color w:val="FFFFFF"/>
                                <w:sz w:val="32"/>
                                <w:szCs w:val="36"/>
                              </w:rPr>
                              <w:t xml:space="preserve"> assessment</w:t>
                            </w:r>
                            <w:r w:rsidRPr="00310F2D">
                              <w:rPr>
                                <w:rFonts w:ascii="Arial Narrow" w:hAnsi="Arial Narrow"/>
                                <w:b/>
                                <w:caps/>
                                <w:color w:val="FFFFFF"/>
                                <w:sz w:val="32"/>
                                <w:szCs w:val="36"/>
                              </w:rPr>
                              <w:t xml:space="preserve"> 20</w:t>
                            </w:r>
                            <w:r w:rsidR="00907677">
                              <w:rPr>
                                <w:rFonts w:ascii="Arial Narrow" w:hAnsi="Arial Narrow"/>
                                <w:b/>
                                <w:caps/>
                                <w:color w:val="FFFFFF"/>
                                <w:sz w:val="32"/>
                                <w:szCs w:val="36"/>
                              </w:rPr>
                              <w:t>2</w:t>
                            </w:r>
                            <w:r w:rsidR="00D316CA">
                              <w:rPr>
                                <w:rFonts w:ascii="Arial Narrow" w:hAnsi="Arial Narrow"/>
                                <w:b/>
                                <w:caps/>
                                <w:color w:val="FFFFFF"/>
                                <w:sz w:val="32"/>
                                <w:szCs w:val="36"/>
                              </w:rPr>
                              <w:t>4</w:t>
                            </w:r>
                          </w:p>
                          <w:p w14:paraId="3960C03B" w14:textId="1E0889D6" w:rsidR="00CA3795" w:rsidRDefault="009D7816" w:rsidP="00CA3795">
                            <w:pPr>
                              <w:rPr>
                                <w:rFonts w:ascii="Arial Narrow" w:hAnsi="Arial Narrow"/>
                                <w:b/>
                                <w:caps/>
                                <w:color w:val="FFFFFF"/>
                                <w:sz w:val="32"/>
                                <w:szCs w:val="36"/>
                              </w:rPr>
                            </w:pPr>
                            <w:r w:rsidRPr="0056343A">
                              <w:rPr>
                                <w:rFonts w:ascii="Arial Narrow" w:hAnsi="Arial Narrow"/>
                                <w:b/>
                                <w:caps/>
                                <w:color w:val="FFFFFF"/>
                                <w:sz w:val="24"/>
                                <w:szCs w:val="28"/>
                              </w:rPr>
                              <w:t>Signify Health</w:t>
                            </w:r>
                          </w:p>
                          <w:p w14:paraId="2DFE6D5A" w14:textId="07C06A56" w:rsidR="00CA1B1C" w:rsidRDefault="00CA1B1C" w:rsidP="00CA3795">
                            <w:pPr>
                              <w:rPr>
                                <w:rFonts w:ascii="Arial Narrow" w:hAnsi="Arial Narrow"/>
                                <w:i/>
                                <w:caps/>
                                <w:color w:val="FFFFFF"/>
                                <w:szCs w:val="36"/>
                              </w:rPr>
                            </w:pPr>
                          </w:p>
                          <w:p w14:paraId="7C999F28" w14:textId="0374956D" w:rsidR="000F22B3" w:rsidRPr="00310F2D" w:rsidRDefault="000F22B3" w:rsidP="00CA3795">
                            <w:pPr>
                              <w:rPr>
                                <w:rFonts w:ascii="Arial Narrow" w:hAnsi="Arial Narrow"/>
                                <w:i/>
                                <w:caps/>
                                <w:color w:val="FFFFFF"/>
                                <w:szCs w:val="36"/>
                              </w:rPr>
                            </w:pPr>
                            <w:r>
                              <w:rPr>
                                <w:rFonts w:ascii="Arial Narrow" w:hAnsi="Arial Narrow"/>
                                <w:i/>
                                <w:caps/>
                                <w:color w:val="FFFFFF"/>
                                <w:szCs w:val="36"/>
                              </w:rPr>
                              <w:t>1-12-2024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95611" id="_x0000_t202" coordsize="21600,21600" o:spt="202" path="m,l,21600r21600,l21600,xe">
                <v:stroke joinstyle="miter"/>
                <v:path gradientshapeok="t" o:connecttype="rect"/>
              </v:shapetype>
              <v:shape id="Text Box 9" o:spid="_x0000_s1026" type="#_x0000_t202" style="position:absolute;margin-left:-32.7pt;margin-top:23.15pt;width:395.95pt;height:6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" filled="f" stroked="f">
                <v:textbox>
                  <w:txbxContent>
                    <w:p w14:paraId="489C9190" w14:textId="5E35C238" w:rsidR="0056343A" w:rsidRDefault="009D7816" w:rsidP="00CA3795">
                      <w:pPr>
                        <w:rPr>
                          <w:rFonts w:ascii="Arial Narrow" w:hAnsi="Arial Narrow"/>
                          <w:b/>
                          <w:caps/>
                          <w:color w:val="FFFFFF"/>
                          <w:sz w:val="32"/>
                          <w:szCs w:val="36"/>
                        </w:rPr>
                      </w:pPr>
                      <w:r w:rsidRPr="00310F2D">
                        <w:rPr>
                          <w:rFonts w:ascii="Arial Narrow" w:hAnsi="Arial Narrow"/>
                          <w:b/>
                          <w:caps/>
                          <w:color w:val="FFFFFF"/>
                          <w:sz w:val="32"/>
                          <w:szCs w:val="36"/>
                        </w:rPr>
                        <w:t xml:space="preserve">In-home </w:t>
                      </w:r>
                      <w:r w:rsidR="0056343A">
                        <w:rPr>
                          <w:rFonts w:ascii="Arial Narrow" w:hAnsi="Arial Narrow"/>
                          <w:b/>
                          <w:caps/>
                          <w:color w:val="FFFFFF"/>
                          <w:sz w:val="32"/>
                          <w:szCs w:val="36"/>
                        </w:rPr>
                        <w:t xml:space="preserve">and Virtual </w:t>
                      </w:r>
                      <w:r w:rsidR="00D07631">
                        <w:rPr>
                          <w:rFonts w:ascii="Arial Narrow" w:hAnsi="Arial Narrow"/>
                          <w:b/>
                          <w:caps/>
                          <w:color w:val="FFFFFF"/>
                          <w:sz w:val="32"/>
                          <w:szCs w:val="36"/>
                        </w:rPr>
                        <w:t>Wellness</w:t>
                      </w:r>
                      <w:r w:rsidR="0056343A">
                        <w:rPr>
                          <w:rFonts w:ascii="Arial Narrow" w:hAnsi="Arial Narrow"/>
                          <w:b/>
                          <w:caps/>
                          <w:color w:val="FFFFFF"/>
                          <w:sz w:val="32"/>
                          <w:szCs w:val="36"/>
                        </w:rPr>
                        <w:t xml:space="preserve"> assessment</w:t>
                      </w:r>
                      <w:r w:rsidRPr="00310F2D">
                        <w:rPr>
                          <w:rFonts w:ascii="Arial Narrow" w:hAnsi="Arial Narrow"/>
                          <w:b/>
                          <w:caps/>
                          <w:color w:val="FFFFFF"/>
                          <w:sz w:val="32"/>
                          <w:szCs w:val="36"/>
                        </w:rPr>
                        <w:t xml:space="preserve"> 20</w:t>
                      </w:r>
                      <w:r w:rsidR="00907677">
                        <w:rPr>
                          <w:rFonts w:ascii="Arial Narrow" w:hAnsi="Arial Narrow"/>
                          <w:b/>
                          <w:caps/>
                          <w:color w:val="FFFFFF"/>
                          <w:sz w:val="32"/>
                          <w:szCs w:val="36"/>
                        </w:rPr>
                        <w:t>2</w:t>
                      </w:r>
                      <w:r w:rsidR="00D316CA">
                        <w:rPr>
                          <w:rFonts w:ascii="Arial Narrow" w:hAnsi="Arial Narrow"/>
                          <w:b/>
                          <w:caps/>
                          <w:color w:val="FFFFFF"/>
                          <w:sz w:val="32"/>
                          <w:szCs w:val="36"/>
                        </w:rPr>
                        <w:t>4</w:t>
                      </w:r>
                    </w:p>
                    <w:p w14:paraId="3960C03B" w14:textId="1E0889D6" w:rsidR="00CA3795" w:rsidRDefault="009D7816" w:rsidP="00CA3795">
                      <w:pPr>
                        <w:rPr>
                          <w:rFonts w:ascii="Arial Narrow" w:hAnsi="Arial Narrow"/>
                          <w:b/>
                          <w:caps/>
                          <w:color w:val="FFFFFF"/>
                          <w:sz w:val="32"/>
                          <w:szCs w:val="36"/>
                        </w:rPr>
                      </w:pPr>
                      <w:r w:rsidRPr="0056343A">
                        <w:rPr>
                          <w:rFonts w:ascii="Arial Narrow" w:hAnsi="Arial Narrow"/>
                          <w:b/>
                          <w:caps/>
                          <w:color w:val="FFFFFF"/>
                          <w:sz w:val="24"/>
                          <w:szCs w:val="28"/>
                        </w:rPr>
                        <w:t>Signify Health</w:t>
                      </w:r>
                    </w:p>
                    <w:p w14:paraId="2DFE6D5A" w14:textId="07C06A56" w:rsidR="00CA1B1C" w:rsidRDefault="00CA1B1C" w:rsidP="00CA3795">
                      <w:pPr>
                        <w:rPr>
                          <w:rFonts w:ascii="Arial Narrow" w:hAnsi="Arial Narrow"/>
                          <w:i/>
                          <w:caps/>
                          <w:color w:val="FFFFFF"/>
                          <w:szCs w:val="36"/>
                        </w:rPr>
                      </w:pPr>
                    </w:p>
                    <w:p w14:paraId="7C999F28" w14:textId="0374956D" w:rsidR="000F22B3" w:rsidRPr="00310F2D" w:rsidRDefault="000F22B3" w:rsidP="00CA3795">
                      <w:pPr>
                        <w:rPr>
                          <w:rFonts w:ascii="Arial Narrow" w:hAnsi="Arial Narrow"/>
                          <w:i/>
                          <w:caps/>
                          <w:color w:val="FFFFFF"/>
                          <w:szCs w:val="36"/>
                        </w:rPr>
                      </w:pPr>
                      <w:r>
                        <w:rPr>
                          <w:rFonts w:ascii="Arial Narrow" w:hAnsi="Arial Narrow"/>
                          <w:i/>
                          <w:caps/>
                          <w:color w:val="FFFFFF"/>
                          <w:szCs w:val="36"/>
                        </w:rPr>
                        <w:t>1-12-2024</w:t>
                      </w:r>
                    </w:p>
                  </w:txbxContent>
                </v:textbox>
                <w10:wrap anchory="page"/>
              </v:shape>
            </w:pict>
          </mc:Fallback>
        </mc:AlternateContent>
      </w:r>
      <w:r w:rsidR="00D316CA" w:rsidRPr="00CA1B1C">
        <w:rPr>
          <w:rStyle w:val="Strong"/>
          <w:rFonts w:asciiTheme="minorHAnsi" w:hAnsiTheme="minorHAnsi" w:cstheme="minorHAnsi"/>
          <w:color w:val="444444"/>
          <w:sz w:val="24"/>
          <w:szCs w:val="24"/>
          <w:u w:val="single"/>
        </w:rPr>
        <w:t>Title:</w:t>
      </w:r>
      <w:r w:rsidR="00D316CA" w:rsidRPr="00CA1B1C">
        <w:rPr>
          <w:rFonts w:asciiTheme="minorHAnsi" w:hAnsiTheme="minorHAnsi" w:cstheme="minorHAnsi"/>
          <w:color w:val="444444"/>
          <w:sz w:val="24"/>
          <w:szCs w:val="24"/>
        </w:rPr>
        <w:t xml:space="preserve"> </w:t>
      </w:r>
      <w:r w:rsidR="00D316CA">
        <w:rPr>
          <w:rFonts w:asciiTheme="minorHAnsi" w:hAnsiTheme="minorHAnsi" w:cstheme="minorHAnsi"/>
          <w:sz w:val="22"/>
          <w:szCs w:val="22"/>
        </w:rPr>
        <w:t>SecureBlue</w:t>
      </w:r>
      <w:r w:rsidR="00D316CA" w:rsidRPr="00CA1B1C">
        <w:rPr>
          <w:rFonts w:asciiTheme="minorHAnsi" w:hAnsiTheme="minorHAnsi" w:cstheme="minorHAnsi"/>
          <w:sz w:val="22"/>
          <w:szCs w:val="22"/>
        </w:rPr>
        <w:t xml:space="preserve"> Members </w:t>
      </w:r>
      <w:r w:rsidR="00D316CA">
        <w:rPr>
          <w:rFonts w:asciiTheme="minorHAnsi" w:hAnsiTheme="minorHAnsi" w:cstheme="minorHAnsi"/>
          <w:sz w:val="22"/>
          <w:szCs w:val="22"/>
        </w:rPr>
        <w:t xml:space="preserve">Continue to be </w:t>
      </w:r>
      <w:r w:rsidR="00D316CA" w:rsidRPr="00CA1B1C">
        <w:rPr>
          <w:rFonts w:asciiTheme="minorHAnsi" w:hAnsiTheme="minorHAnsi" w:cstheme="minorHAnsi"/>
          <w:sz w:val="22"/>
          <w:szCs w:val="22"/>
        </w:rPr>
        <w:t xml:space="preserve">Eligible for </w:t>
      </w:r>
      <w:r w:rsidR="00D316CA">
        <w:rPr>
          <w:rFonts w:asciiTheme="minorHAnsi" w:hAnsiTheme="minorHAnsi" w:cstheme="minorHAnsi"/>
          <w:sz w:val="22"/>
          <w:szCs w:val="22"/>
        </w:rPr>
        <w:t xml:space="preserve">In-Home and </w:t>
      </w:r>
      <w:r w:rsidR="00D316CA" w:rsidRPr="00CA1B1C">
        <w:rPr>
          <w:rFonts w:asciiTheme="minorHAnsi" w:hAnsiTheme="minorHAnsi" w:cstheme="minorHAnsi"/>
          <w:sz w:val="22"/>
          <w:szCs w:val="22"/>
        </w:rPr>
        <w:t xml:space="preserve">Virtual </w:t>
      </w:r>
      <w:r w:rsidR="00D316CA">
        <w:rPr>
          <w:rFonts w:asciiTheme="minorHAnsi" w:hAnsiTheme="minorHAnsi" w:cstheme="minorHAnsi"/>
          <w:sz w:val="22"/>
          <w:szCs w:val="22"/>
        </w:rPr>
        <w:t>Wellness</w:t>
      </w:r>
      <w:r w:rsidR="00D316CA" w:rsidRPr="00CA1B1C">
        <w:rPr>
          <w:rFonts w:asciiTheme="minorHAnsi" w:hAnsiTheme="minorHAnsi" w:cstheme="minorHAnsi"/>
          <w:sz w:val="22"/>
          <w:szCs w:val="22"/>
        </w:rPr>
        <w:t xml:space="preserve"> Assessments</w:t>
      </w:r>
    </w:p>
    <w:p w14:paraId="2538FD30" w14:textId="6DF98248" w:rsidR="00D316CA" w:rsidRPr="0057019F" w:rsidRDefault="00D316CA" w:rsidP="00D316CA">
      <w:pPr>
        <w:spacing w:before="240" w:after="240"/>
        <w:rPr>
          <w:rFonts w:asciiTheme="minorHAnsi" w:hAnsiTheme="minorHAnsi" w:cstheme="minorHAnsi"/>
          <w:color w:val="000000"/>
          <w:sz w:val="22"/>
          <w:szCs w:val="22"/>
        </w:rPr>
      </w:pPr>
      <w:r w:rsidRPr="0057019F">
        <w:rPr>
          <w:rStyle w:val="Strong"/>
          <w:rFonts w:asciiTheme="minorHAnsi" w:hAnsiTheme="minorHAnsi" w:cstheme="minorHAnsi"/>
          <w:color w:val="444444"/>
          <w:sz w:val="22"/>
          <w:szCs w:val="22"/>
          <w:u w:val="single"/>
        </w:rPr>
        <w:t>Program Details:</w:t>
      </w:r>
      <w:r w:rsidRPr="0057019F">
        <w:rPr>
          <w:rFonts w:asciiTheme="minorHAnsi" w:hAnsiTheme="minorHAnsi" w:cstheme="minorHAnsi"/>
          <w:color w:val="444444"/>
          <w:sz w:val="22"/>
          <w:szCs w:val="22"/>
        </w:rPr>
        <w:t xml:space="preserve"> </w:t>
      </w:r>
      <w:r w:rsidRPr="0057019F">
        <w:rPr>
          <w:rFonts w:asciiTheme="minorHAnsi" w:hAnsiTheme="minorHAnsi" w:cstheme="minorHAnsi"/>
          <w:sz w:val="22"/>
          <w:szCs w:val="22"/>
        </w:rPr>
        <w:t>Blue Cross is continuing to offer in-home and virtual wellness assessments through vendor Signify Health in 202</w:t>
      </w:r>
      <w:r>
        <w:rPr>
          <w:rFonts w:asciiTheme="minorHAnsi" w:hAnsiTheme="minorHAnsi" w:cstheme="minorHAnsi"/>
          <w:sz w:val="22"/>
          <w:szCs w:val="22"/>
        </w:rPr>
        <w:t xml:space="preserve">4 </w:t>
      </w:r>
      <w:r w:rsidRPr="0057019F">
        <w:rPr>
          <w:rFonts w:asciiTheme="minorHAnsi" w:hAnsiTheme="minorHAnsi" w:cstheme="minorHAnsi"/>
          <w:sz w:val="22"/>
          <w:szCs w:val="22"/>
        </w:rPr>
        <w:t xml:space="preserve">at no additional cost to our members. Members who sign-up will have an hour visit with a Minnesota licensed Nurse Practitioner or Doctor to discuss their ongoing health and wellness at home; check of blood pressure, heart rate, and reflexes; review their medications; check for in-home safety risks; discuss their medical history; and answer any health questions they may have. Additionally, members who choose the in-home assessment will have the </w:t>
      </w:r>
      <w:r w:rsidRPr="0057019F">
        <w:rPr>
          <w:rFonts w:asciiTheme="minorHAnsi" w:hAnsiTheme="minorHAnsi" w:cstheme="minorHAnsi"/>
          <w:color w:val="000000"/>
          <w:sz w:val="22"/>
          <w:szCs w:val="22"/>
        </w:rPr>
        <w:t xml:space="preserve">opportunity to complete medically appropriate screenings and labs such as:  </w:t>
      </w:r>
    </w:p>
    <w:p w14:paraId="1655DE2D" w14:textId="77777777" w:rsidR="00D316CA" w:rsidRPr="0057019F" w:rsidRDefault="00D316CA" w:rsidP="00D316CA">
      <w:pPr>
        <w:numPr>
          <w:ilvl w:val="0"/>
          <w:numId w:val="39"/>
        </w:numPr>
        <w:shd w:val="clear" w:color="auto" w:fill="FFFFFF"/>
        <w:rPr>
          <w:rFonts w:asciiTheme="minorHAnsi" w:hAnsiTheme="minorHAnsi" w:cstheme="minorHAnsi"/>
          <w:color w:val="000000"/>
          <w:sz w:val="22"/>
          <w:szCs w:val="22"/>
        </w:rPr>
      </w:pPr>
      <w:r w:rsidRPr="0057019F">
        <w:rPr>
          <w:rFonts w:asciiTheme="minorHAnsi" w:hAnsiTheme="minorHAnsi" w:cstheme="minorHAnsi"/>
          <w:color w:val="000000"/>
          <w:sz w:val="22"/>
          <w:szCs w:val="22"/>
        </w:rPr>
        <w:t>Microalbumin kidney screening</w:t>
      </w:r>
    </w:p>
    <w:p w14:paraId="77391F9D" w14:textId="77777777" w:rsidR="00D316CA" w:rsidRPr="0057019F" w:rsidRDefault="00D316CA" w:rsidP="00D316CA">
      <w:pPr>
        <w:numPr>
          <w:ilvl w:val="0"/>
          <w:numId w:val="39"/>
        </w:numPr>
        <w:shd w:val="clear" w:color="auto" w:fill="FFFFFF"/>
        <w:rPr>
          <w:rFonts w:asciiTheme="minorHAnsi" w:hAnsiTheme="minorHAnsi" w:cstheme="minorHAnsi"/>
          <w:color w:val="000000"/>
          <w:sz w:val="22"/>
          <w:szCs w:val="22"/>
        </w:rPr>
      </w:pPr>
      <w:r w:rsidRPr="0057019F">
        <w:rPr>
          <w:rFonts w:asciiTheme="minorHAnsi" w:hAnsiTheme="minorHAnsi" w:cstheme="minorHAnsi"/>
          <w:color w:val="000000"/>
          <w:sz w:val="22"/>
          <w:szCs w:val="22"/>
        </w:rPr>
        <w:t>HBA1c screening</w:t>
      </w:r>
    </w:p>
    <w:p w14:paraId="657EBDDF" w14:textId="77777777" w:rsidR="00D316CA" w:rsidRPr="0057019F" w:rsidRDefault="00D316CA" w:rsidP="00D316CA">
      <w:pPr>
        <w:numPr>
          <w:ilvl w:val="0"/>
          <w:numId w:val="39"/>
        </w:numPr>
        <w:shd w:val="clear" w:color="auto" w:fill="FFFFFF"/>
        <w:rPr>
          <w:rFonts w:asciiTheme="minorHAnsi" w:hAnsiTheme="minorHAnsi" w:cstheme="minorHAnsi"/>
          <w:color w:val="000000"/>
          <w:sz w:val="22"/>
          <w:szCs w:val="22"/>
        </w:rPr>
      </w:pPr>
      <w:r w:rsidRPr="0057019F">
        <w:rPr>
          <w:rFonts w:asciiTheme="minorHAnsi" w:hAnsiTheme="minorHAnsi" w:cstheme="minorHAnsi"/>
          <w:color w:val="000000"/>
          <w:sz w:val="22"/>
          <w:szCs w:val="22"/>
        </w:rPr>
        <w:t>Colorectal screening kit</w:t>
      </w:r>
    </w:p>
    <w:p w14:paraId="4A470D52" w14:textId="77777777" w:rsidR="00D316CA" w:rsidRPr="0057019F" w:rsidRDefault="00D316CA" w:rsidP="00D316CA">
      <w:pPr>
        <w:numPr>
          <w:ilvl w:val="0"/>
          <w:numId w:val="39"/>
        </w:numPr>
        <w:shd w:val="clear" w:color="auto" w:fill="FFFFFF"/>
        <w:rPr>
          <w:rFonts w:asciiTheme="minorHAnsi" w:hAnsiTheme="minorHAnsi" w:cstheme="minorHAnsi"/>
          <w:color w:val="000000"/>
          <w:sz w:val="22"/>
          <w:szCs w:val="22"/>
        </w:rPr>
      </w:pPr>
      <w:r w:rsidRPr="0057019F">
        <w:rPr>
          <w:rFonts w:asciiTheme="minorHAnsi" w:hAnsiTheme="minorHAnsi" w:cstheme="minorHAnsi"/>
          <w:color w:val="000000"/>
          <w:sz w:val="22"/>
          <w:szCs w:val="22"/>
        </w:rPr>
        <w:t>Osteoporosis bone scan</w:t>
      </w:r>
    </w:p>
    <w:p w14:paraId="22D6DF8D" w14:textId="77777777" w:rsidR="00D316CA" w:rsidRPr="0057019F" w:rsidRDefault="00D316CA" w:rsidP="00D316CA">
      <w:pPr>
        <w:numPr>
          <w:ilvl w:val="0"/>
          <w:numId w:val="39"/>
        </w:numPr>
        <w:shd w:val="clear" w:color="auto" w:fill="FFFFFF"/>
        <w:rPr>
          <w:rFonts w:asciiTheme="minorHAnsi" w:hAnsiTheme="minorHAnsi" w:cstheme="minorHAnsi"/>
          <w:color w:val="000000"/>
          <w:sz w:val="22"/>
          <w:szCs w:val="22"/>
        </w:rPr>
      </w:pPr>
      <w:r w:rsidRPr="0057019F">
        <w:rPr>
          <w:rFonts w:asciiTheme="minorHAnsi" w:hAnsiTheme="minorHAnsi" w:cstheme="minorHAnsi"/>
          <w:color w:val="000000"/>
          <w:sz w:val="22"/>
          <w:szCs w:val="22"/>
        </w:rPr>
        <w:t>Diabetic retinal eye exam</w:t>
      </w:r>
    </w:p>
    <w:p w14:paraId="284AF91E" w14:textId="77777777" w:rsidR="00D316CA" w:rsidRPr="0057019F" w:rsidRDefault="00D316CA" w:rsidP="00D316CA">
      <w:pPr>
        <w:numPr>
          <w:ilvl w:val="0"/>
          <w:numId w:val="39"/>
        </w:numPr>
        <w:shd w:val="clear" w:color="auto" w:fill="FFFFFF"/>
        <w:spacing w:after="240"/>
        <w:rPr>
          <w:rFonts w:asciiTheme="minorHAnsi" w:hAnsiTheme="minorHAnsi" w:cstheme="minorHAnsi"/>
          <w:color w:val="000000"/>
          <w:sz w:val="22"/>
          <w:szCs w:val="22"/>
        </w:rPr>
      </w:pPr>
      <w:r w:rsidRPr="0057019F">
        <w:rPr>
          <w:rFonts w:asciiTheme="minorHAnsi" w:hAnsiTheme="minorHAnsi" w:cstheme="minorHAnsi"/>
          <w:color w:val="000000"/>
          <w:sz w:val="22"/>
          <w:szCs w:val="22"/>
        </w:rPr>
        <w:t>Peripheral arterial disease screening</w:t>
      </w:r>
    </w:p>
    <w:p w14:paraId="5F43C605" w14:textId="69F719E0" w:rsidR="00D316CA" w:rsidRPr="0057019F" w:rsidRDefault="00D316CA" w:rsidP="00D316CA">
      <w:pPr>
        <w:spacing w:after="240"/>
        <w:rPr>
          <w:rFonts w:asciiTheme="minorHAnsi" w:hAnsiTheme="minorHAnsi" w:cstheme="minorHAnsi"/>
          <w:sz w:val="22"/>
          <w:szCs w:val="22"/>
        </w:rPr>
      </w:pPr>
      <w:bookmarkStart w:id="0" w:name="_Hlk42856492"/>
      <w:r w:rsidRPr="0057019F">
        <w:rPr>
          <w:rFonts w:asciiTheme="minorHAnsi" w:hAnsiTheme="minorHAnsi" w:cstheme="minorHAnsi"/>
          <w:sz w:val="22"/>
          <w:szCs w:val="22"/>
        </w:rPr>
        <w:t xml:space="preserve">After the visit is complete, </w:t>
      </w:r>
      <w:r w:rsidR="002F20F7" w:rsidRPr="0057019F">
        <w:rPr>
          <w:rFonts w:asciiTheme="minorHAnsi" w:hAnsiTheme="minorHAnsi" w:cstheme="minorHAnsi"/>
          <w:sz w:val="22"/>
          <w:szCs w:val="22"/>
        </w:rPr>
        <w:t>members</w:t>
      </w:r>
      <w:r w:rsidRPr="0057019F">
        <w:rPr>
          <w:rFonts w:asciiTheme="minorHAnsi" w:hAnsiTheme="minorHAnsi" w:cstheme="minorHAnsi"/>
          <w:sz w:val="22"/>
          <w:szCs w:val="22"/>
        </w:rPr>
        <w:t xml:space="preserve"> will receive a recommended plan of care including appropriate referrals, a summary of what was discussed during the visit, and </w:t>
      </w:r>
      <w:r w:rsidR="00AC09DD" w:rsidRPr="0057019F">
        <w:rPr>
          <w:rFonts w:asciiTheme="minorHAnsi" w:hAnsiTheme="minorHAnsi" w:cstheme="minorHAnsi"/>
          <w:sz w:val="22"/>
          <w:szCs w:val="22"/>
        </w:rPr>
        <w:t>a satisfaction</w:t>
      </w:r>
      <w:r w:rsidRPr="0057019F">
        <w:rPr>
          <w:rFonts w:asciiTheme="minorHAnsi" w:hAnsiTheme="minorHAnsi" w:cstheme="minorHAnsi"/>
          <w:sz w:val="22"/>
          <w:szCs w:val="22"/>
        </w:rPr>
        <w:t xml:space="preserve"> survey.</w:t>
      </w:r>
    </w:p>
    <w:p w14:paraId="46108AA7" w14:textId="77777777" w:rsidR="00D316CA" w:rsidRPr="0057019F" w:rsidRDefault="00D316CA" w:rsidP="00D316CA">
      <w:pPr>
        <w:spacing w:after="240"/>
        <w:rPr>
          <w:rStyle w:val="Strong"/>
          <w:rFonts w:asciiTheme="minorHAnsi" w:hAnsiTheme="minorHAnsi" w:cstheme="minorHAnsi"/>
          <w:b w:val="0"/>
          <w:bCs w:val="0"/>
          <w:sz w:val="22"/>
          <w:szCs w:val="22"/>
        </w:rPr>
      </w:pPr>
      <w:r w:rsidRPr="0057019F">
        <w:rPr>
          <w:rFonts w:asciiTheme="minorHAnsi" w:hAnsiTheme="minorHAnsi" w:cstheme="minorHAnsi"/>
          <w:sz w:val="22"/>
          <w:szCs w:val="22"/>
        </w:rPr>
        <w:t xml:space="preserve">The visit summary and health assessment detailed report will be mailed to the member’s self-identified PCP. When the PCP receives the results, the office may wish to call their patient and schedule a visit to perform additional assessment as appropriate or schedule a follow up visit to address issues identified. </w:t>
      </w:r>
      <w:bookmarkEnd w:id="0"/>
      <w:r w:rsidRPr="0057019F">
        <w:rPr>
          <w:rFonts w:asciiTheme="minorHAnsi" w:hAnsiTheme="minorHAnsi" w:cstheme="minorHAnsi"/>
          <w:sz w:val="22"/>
          <w:szCs w:val="22"/>
        </w:rPr>
        <w:t>If the member does not have a PCP this will be noted in their visit summary.</w:t>
      </w:r>
    </w:p>
    <w:p w14:paraId="3A5D7FAF" w14:textId="77777777" w:rsidR="00D316CA" w:rsidRDefault="00D316CA" w:rsidP="00D316CA">
      <w:pPr>
        <w:spacing w:after="240"/>
        <w:rPr>
          <w:rStyle w:val="Strong"/>
          <w:rFonts w:asciiTheme="minorHAnsi" w:hAnsiTheme="minorHAnsi" w:cstheme="minorHAnsi"/>
          <w:b w:val="0"/>
          <w:bCs w:val="0"/>
          <w:sz w:val="22"/>
          <w:szCs w:val="22"/>
        </w:rPr>
      </w:pPr>
      <w:r w:rsidRPr="0057019F">
        <w:rPr>
          <w:rStyle w:val="Strong"/>
          <w:rFonts w:asciiTheme="minorHAnsi" w:hAnsiTheme="minorHAnsi" w:cstheme="minorHAnsi"/>
          <w:b w:val="0"/>
          <w:bCs w:val="0"/>
          <w:sz w:val="22"/>
          <w:szCs w:val="22"/>
        </w:rPr>
        <w:t xml:space="preserve">As a thank you for completing the In-Home or Virtual Wellness Assessment, members will receive </w:t>
      </w:r>
      <w:r w:rsidRPr="002F20F7">
        <w:rPr>
          <w:rStyle w:val="Strong"/>
          <w:rFonts w:asciiTheme="minorHAnsi" w:hAnsiTheme="minorHAnsi" w:cstheme="minorHAnsi"/>
          <w:color w:val="0070C0"/>
          <w:sz w:val="22"/>
          <w:szCs w:val="22"/>
        </w:rPr>
        <w:t>one $25 Visa gift card</w:t>
      </w:r>
      <w:r w:rsidRPr="002F20F7">
        <w:rPr>
          <w:rStyle w:val="Strong"/>
          <w:rFonts w:asciiTheme="minorHAnsi" w:hAnsiTheme="minorHAnsi" w:cstheme="minorHAnsi"/>
          <w:b w:val="0"/>
          <w:bCs w:val="0"/>
          <w:color w:val="0070C0"/>
          <w:sz w:val="22"/>
          <w:szCs w:val="22"/>
        </w:rPr>
        <w:t xml:space="preserve"> </w:t>
      </w:r>
      <w:r w:rsidRPr="0057019F">
        <w:rPr>
          <w:rStyle w:val="Strong"/>
          <w:rFonts w:asciiTheme="minorHAnsi" w:hAnsiTheme="minorHAnsi" w:cstheme="minorHAnsi"/>
          <w:b w:val="0"/>
          <w:bCs w:val="0"/>
          <w:sz w:val="22"/>
          <w:szCs w:val="22"/>
        </w:rPr>
        <w:t xml:space="preserve">that is good for food purchases at grocery stores and restaurants where Visa is accepted. The gift card will be mailed after the visit is complete and can take 4-6 weeks to be delivered.  Signify is managing the gift card process through a </w:t>
      </w:r>
      <w:r w:rsidR="002F20F7" w:rsidRPr="0057019F">
        <w:rPr>
          <w:rStyle w:val="Strong"/>
          <w:rFonts w:asciiTheme="minorHAnsi" w:hAnsiTheme="minorHAnsi" w:cstheme="minorHAnsi"/>
          <w:b w:val="0"/>
          <w:bCs w:val="0"/>
          <w:sz w:val="22"/>
          <w:szCs w:val="22"/>
        </w:rPr>
        <w:t>third-party</w:t>
      </w:r>
      <w:r w:rsidRPr="0057019F">
        <w:rPr>
          <w:rStyle w:val="Strong"/>
          <w:rFonts w:asciiTheme="minorHAnsi" w:hAnsiTheme="minorHAnsi" w:cstheme="minorHAnsi"/>
          <w:b w:val="0"/>
          <w:bCs w:val="0"/>
          <w:sz w:val="22"/>
          <w:szCs w:val="22"/>
        </w:rPr>
        <w:t xml:space="preserve"> vendor.</w:t>
      </w:r>
    </w:p>
    <w:p w14:paraId="1B025455" w14:textId="09C5BA91" w:rsidR="00AC09DD" w:rsidRDefault="00AC09DD" w:rsidP="00D316CA">
      <w:pPr>
        <w:spacing w:after="24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As requested by many Care Coordinators, here are samples of </w:t>
      </w:r>
      <w:proofErr w:type="spellStart"/>
      <w:r>
        <w:rPr>
          <w:rStyle w:val="Strong"/>
          <w:rFonts w:asciiTheme="minorHAnsi" w:hAnsiTheme="minorHAnsi" w:cstheme="minorHAnsi"/>
          <w:b w:val="0"/>
          <w:bCs w:val="0"/>
          <w:sz w:val="22"/>
          <w:szCs w:val="22"/>
        </w:rPr>
        <w:t>Signify’s</w:t>
      </w:r>
      <w:proofErr w:type="spellEnd"/>
      <w:r>
        <w:rPr>
          <w:rStyle w:val="Strong"/>
          <w:rFonts w:asciiTheme="minorHAnsi" w:hAnsiTheme="minorHAnsi" w:cstheme="minorHAnsi"/>
          <w:b w:val="0"/>
          <w:bCs w:val="0"/>
          <w:sz w:val="22"/>
          <w:szCs w:val="22"/>
        </w:rPr>
        <w:t xml:space="preserve"> documents including:</w:t>
      </w:r>
    </w:p>
    <w:p w14:paraId="009EDCA7" w14:textId="488AF4D3" w:rsidR="00AC09DD" w:rsidRDefault="006C2D9C" w:rsidP="00AC09DD">
      <w:pPr>
        <w:pStyle w:val="ListParagraph"/>
        <w:numPr>
          <w:ilvl w:val="0"/>
          <w:numId w:val="45"/>
        </w:numPr>
        <w:spacing w:after="240"/>
        <w:rPr>
          <w:rStyle w:val="Strong"/>
          <w:rFonts w:asciiTheme="minorHAnsi" w:hAnsiTheme="minorHAnsi" w:cstheme="minorHAnsi"/>
          <w:b w:val="0"/>
          <w:bCs w:val="0"/>
        </w:rPr>
      </w:pPr>
      <w:hyperlink r:id="rId8" w:history="1">
        <w:r w:rsidR="00AC09DD" w:rsidRPr="00AC09DD">
          <w:rPr>
            <w:rStyle w:val="Hyperlink"/>
            <w:rFonts w:asciiTheme="minorHAnsi" w:hAnsiTheme="minorHAnsi" w:cstheme="minorHAnsi"/>
          </w:rPr>
          <w:t>Sample no PHI Signify Questionnaire</w:t>
        </w:r>
      </w:hyperlink>
    </w:p>
    <w:p w14:paraId="60A9B227" w14:textId="2835B947" w:rsidR="00AC09DD" w:rsidRPr="00AC09DD" w:rsidRDefault="006C2D9C" w:rsidP="00AC09DD">
      <w:pPr>
        <w:pStyle w:val="ListParagraph"/>
        <w:numPr>
          <w:ilvl w:val="0"/>
          <w:numId w:val="45"/>
        </w:numPr>
        <w:spacing w:after="240"/>
        <w:rPr>
          <w:rStyle w:val="Strong"/>
          <w:rFonts w:asciiTheme="minorHAnsi" w:hAnsiTheme="minorHAnsi" w:cstheme="minorHAnsi"/>
          <w:b w:val="0"/>
          <w:bCs w:val="0"/>
        </w:rPr>
      </w:pPr>
      <w:hyperlink r:id="rId9" w:history="1">
        <w:r w:rsidR="00AC09DD" w:rsidRPr="00AC09DD">
          <w:rPr>
            <w:rStyle w:val="Hyperlink"/>
            <w:rFonts w:asciiTheme="minorHAnsi" w:hAnsiTheme="minorHAnsi" w:cstheme="minorHAnsi"/>
          </w:rPr>
          <w:t>Sample Member Signify Post-visit handout</w:t>
        </w:r>
      </w:hyperlink>
    </w:p>
    <w:p w14:paraId="03A40489" w14:textId="754DE763" w:rsidR="00AC09DD" w:rsidRPr="0057019F" w:rsidRDefault="00882FD2" w:rsidP="00882FD2">
      <w:pPr>
        <w:spacing w:after="240"/>
        <w:ind w:left="1440"/>
        <w:rPr>
          <w:rStyle w:val="Strong"/>
          <w:rFonts w:asciiTheme="minorHAnsi" w:hAnsiTheme="minorHAnsi" w:cstheme="minorHAnsi"/>
          <w:b w:val="0"/>
          <w:bCs w:val="0"/>
          <w:sz w:val="22"/>
          <w:szCs w:val="22"/>
        </w:rPr>
        <w:sectPr w:rsidR="00AC09DD" w:rsidRPr="0057019F" w:rsidSect="00E075B1">
          <w:headerReference w:type="even" r:id="rId10"/>
          <w:headerReference w:type="default" r:id="rId11"/>
          <w:footerReference w:type="even" r:id="rId12"/>
          <w:footerReference w:type="default" r:id="rId13"/>
          <w:headerReference w:type="first" r:id="rId14"/>
          <w:footerReference w:type="first" r:id="rId15"/>
          <w:pgSz w:w="12240" w:h="15840" w:code="1"/>
          <w:pgMar w:top="2520" w:right="907" w:bottom="1080" w:left="1080" w:header="0" w:footer="648" w:gutter="0"/>
          <w:cols w:space="720"/>
          <w:titlePg/>
          <w:docGrid w:linePitch="272"/>
        </w:sectPr>
      </w:pPr>
      <w:r>
        <w:rPr>
          <w:noProof/>
        </w:rPr>
        <w:drawing>
          <wp:inline distT="0" distB="0" distL="0" distR="0" wp14:anchorId="48B2B75A" wp14:editId="13B7E07F">
            <wp:extent cx="4424289" cy="1924973"/>
            <wp:effectExtent l="0" t="0" r="0" b="0"/>
            <wp:docPr id="2130271084" name="Picture 1" descr="A blue and white rectangular objec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271084" name="Picture 1" descr="A blue and white rectangular object with text&#10;&#10;Description automatically generated"/>
                    <pic:cNvPicPr/>
                  </pic:nvPicPr>
                  <pic:blipFill>
                    <a:blip r:embed="rId16"/>
                    <a:stretch>
                      <a:fillRect/>
                    </a:stretch>
                  </pic:blipFill>
                  <pic:spPr>
                    <a:xfrm>
                      <a:off x="0" y="0"/>
                      <a:ext cx="4436911" cy="1930465"/>
                    </a:xfrm>
                    <a:prstGeom prst="rect">
                      <a:avLst/>
                    </a:prstGeom>
                  </pic:spPr>
                </pic:pic>
              </a:graphicData>
            </a:graphic>
          </wp:inline>
        </w:drawing>
      </w:r>
    </w:p>
    <w:p w14:paraId="464EA368" w14:textId="77777777" w:rsidR="00D316CA" w:rsidRPr="0057019F" w:rsidRDefault="00D316CA" w:rsidP="00D316CA">
      <w:pPr>
        <w:rPr>
          <w:rStyle w:val="Strong"/>
          <w:rFonts w:asciiTheme="minorHAnsi" w:hAnsiTheme="minorHAnsi" w:cstheme="minorHAnsi"/>
          <w:color w:val="444444"/>
          <w:sz w:val="22"/>
          <w:szCs w:val="22"/>
          <w:u w:val="single"/>
        </w:rPr>
        <w:sectPr w:rsidR="00D316CA" w:rsidRPr="0057019F" w:rsidSect="00AF03DE">
          <w:type w:val="continuous"/>
          <w:pgSz w:w="12240" w:h="15840" w:code="1"/>
          <w:pgMar w:top="2520" w:right="907" w:bottom="1080" w:left="1080" w:header="0" w:footer="648" w:gutter="0"/>
          <w:cols w:space="720"/>
          <w:titlePg/>
          <w:docGrid w:linePitch="272"/>
        </w:sectPr>
      </w:pPr>
    </w:p>
    <w:tbl>
      <w:tblPr>
        <w:tblStyle w:val="TableGrid"/>
        <w:tblW w:w="0" w:type="auto"/>
        <w:tblLook w:val="04A0" w:firstRow="1" w:lastRow="0" w:firstColumn="1" w:lastColumn="0" w:noHBand="0" w:noVBand="1"/>
      </w:tblPr>
      <w:tblGrid>
        <w:gridCol w:w="1705"/>
        <w:gridCol w:w="8538"/>
      </w:tblGrid>
      <w:tr w:rsidR="00D316CA" w:rsidRPr="0057019F" w14:paraId="40D1BCFE" w14:textId="77777777" w:rsidTr="00A32EBA">
        <w:tc>
          <w:tcPr>
            <w:tcW w:w="1705" w:type="dxa"/>
          </w:tcPr>
          <w:p w14:paraId="51DFA9FE" w14:textId="77777777" w:rsidR="00D316CA" w:rsidRPr="0057019F" w:rsidRDefault="00D316CA" w:rsidP="00A32EBA">
            <w:pPr>
              <w:rPr>
                <w:rStyle w:val="Strong"/>
                <w:rFonts w:asciiTheme="minorHAnsi" w:hAnsiTheme="minorHAnsi" w:cstheme="minorHAnsi"/>
                <w:color w:val="444444"/>
                <w:sz w:val="22"/>
                <w:szCs w:val="22"/>
              </w:rPr>
            </w:pPr>
            <w:r w:rsidRPr="0057019F">
              <w:rPr>
                <w:rStyle w:val="Strong"/>
                <w:rFonts w:asciiTheme="minorHAnsi" w:hAnsiTheme="minorHAnsi" w:cstheme="minorHAnsi"/>
                <w:color w:val="444444"/>
                <w:sz w:val="22"/>
                <w:szCs w:val="22"/>
              </w:rPr>
              <w:lastRenderedPageBreak/>
              <w:t>Targeted Population</w:t>
            </w:r>
          </w:p>
        </w:tc>
        <w:tc>
          <w:tcPr>
            <w:tcW w:w="8538" w:type="dxa"/>
          </w:tcPr>
          <w:p w14:paraId="0C894D9E" w14:textId="00190A82" w:rsidR="00D316CA" w:rsidRPr="0057019F" w:rsidRDefault="00D316CA" w:rsidP="00A32EBA">
            <w:pPr>
              <w:rPr>
                <w:rFonts w:asciiTheme="minorHAnsi" w:hAnsiTheme="minorHAnsi" w:cstheme="minorHAnsi"/>
                <w:b/>
                <w:bCs/>
                <w:color w:val="444444"/>
                <w:sz w:val="22"/>
                <w:szCs w:val="22"/>
                <w:u w:val="single"/>
              </w:rPr>
            </w:pPr>
            <w:r w:rsidRPr="0057019F">
              <w:rPr>
                <w:rFonts w:asciiTheme="minorHAnsi" w:hAnsiTheme="minorHAnsi" w:cstheme="minorHAnsi"/>
                <w:sz w:val="22"/>
                <w:szCs w:val="22"/>
              </w:rPr>
              <w:t>We have identified approximately</w:t>
            </w:r>
            <w:r w:rsidR="00581953">
              <w:rPr>
                <w:rFonts w:asciiTheme="minorHAnsi" w:hAnsiTheme="minorHAnsi" w:cstheme="minorHAnsi"/>
                <w:sz w:val="22"/>
                <w:szCs w:val="22"/>
              </w:rPr>
              <w:t xml:space="preserve"> 6,000 </w:t>
            </w:r>
            <w:r>
              <w:rPr>
                <w:rFonts w:asciiTheme="minorHAnsi" w:hAnsiTheme="minorHAnsi" w:cstheme="minorHAnsi"/>
                <w:sz w:val="22"/>
                <w:szCs w:val="22"/>
              </w:rPr>
              <w:t>S</w:t>
            </w:r>
            <w:r>
              <w:t>ecureBlue</w:t>
            </w:r>
            <w:r w:rsidRPr="0057019F">
              <w:rPr>
                <w:rFonts w:asciiTheme="minorHAnsi" w:hAnsiTheme="minorHAnsi" w:cstheme="minorHAnsi"/>
                <w:sz w:val="22"/>
                <w:szCs w:val="22"/>
              </w:rPr>
              <w:t xml:space="preserve"> members to receive targeted outreach via mail and phone outreach by Signify Health. Outreach will be on an ongoing basis through </w:t>
            </w:r>
            <w:proofErr w:type="gramStart"/>
            <w:r w:rsidRPr="0057019F">
              <w:rPr>
                <w:rFonts w:asciiTheme="minorHAnsi" w:hAnsiTheme="minorHAnsi" w:cstheme="minorHAnsi"/>
                <w:sz w:val="22"/>
                <w:szCs w:val="22"/>
              </w:rPr>
              <w:t>end</w:t>
            </w:r>
            <w:proofErr w:type="gramEnd"/>
            <w:r w:rsidRPr="0057019F">
              <w:rPr>
                <w:rFonts w:asciiTheme="minorHAnsi" w:hAnsiTheme="minorHAnsi" w:cstheme="minorHAnsi"/>
                <w:sz w:val="22"/>
                <w:szCs w:val="22"/>
              </w:rPr>
              <w:t xml:space="preserve"> of 202</w:t>
            </w:r>
            <w:r>
              <w:rPr>
                <w:rFonts w:asciiTheme="minorHAnsi" w:hAnsiTheme="minorHAnsi" w:cstheme="minorHAnsi"/>
                <w:sz w:val="22"/>
                <w:szCs w:val="22"/>
              </w:rPr>
              <w:t>4</w:t>
            </w:r>
            <w:r w:rsidRPr="0057019F">
              <w:rPr>
                <w:rFonts w:asciiTheme="minorHAnsi" w:hAnsiTheme="minorHAnsi" w:cstheme="minorHAnsi"/>
                <w:sz w:val="22"/>
                <w:szCs w:val="22"/>
              </w:rPr>
              <w:t xml:space="preserve">. </w:t>
            </w:r>
            <w:r w:rsidRPr="0057019F">
              <w:rPr>
                <w:rFonts w:asciiTheme="minorHAnsi" w:hAnsiTheme="minorHAnsi" w:cstheme="minorHAnsi"/>
                <w:bCs/>
                <w:sz w:val="22"/>
                <w:szCs w:val="22"/>
              </w:rPr>
              <w:t xml:space="preserve">Members are identified for targeted outreach if they: </w:t>
            </w:r>
          </w:p>
          <w:p w14:paraId="0A735FCC" w14:textId="77777777" w:rsidR="00D316CA" w:rsidRPr="0057019F" w:rsidRDefault="00D316CA" w:rsidP="00D316CA">
            <w:pPr>
              <w:pStyle w:val="NormalWeb"/>
              <w:numPr>
                <w:ilvl w:val="0"/>
                <w:numId w:val="37"/>
              </w:numPr>
              <w:spacing w:before="0" w:beforeAutospacing="0"/>
              <w:rPr>
                <w:rFonts w:asciiTheme="minorHAnsi" w:hAnsiTheme="minorHAnsi" w:cstheme="minorHAnsi"/>
                <w:bCs/>
              </w:rPr>
            </w:pPr>
            <w:r w:rsidRPr="0057019F">
              <w:rPr>
                <w:rFonts w:asciiTheme="minorHAnsi" w:hAnsiTheme="minorHAnsi" w:cstheme="minorHAnsi"/>
                <w:bCs/>
              </w:rPr>
              <w:t>Have an open risk gap or gap in care, such as needing to return to care with their PCP for an underlying condition or need an annual preventive care screening.</w:t>
            </w:r>
          </w:p>
          <w:p w14:paraId="072ECDD5" w14:textId="3514DE2B" w:rsidR="00D316CA" w:rsidRPr="0057019F" w:rsidRDefault="00D316CA" w:rsidP="00D316CA">
            <w:pPr>
              <w:pStyle w:val="NormalWeb"/>
              <w:numPr>
                <w:ilvl w:val="0"/>
                <w:numId w:val="37"/>
              </w:numPr>
              <w:spacing w:before="0" w:beforeAutospacing="0"/>
              <w:rPr>
                <w:rFonts w:asciiTheme="minorHAnsi" w:hAnsiTheme="minorHAnsi" w:cstheme="minorHAnsi"/>
                <w:bCs/>
              </w:rPr>
            </w:pPr>
            <w:r w:rsidRPr="0057019F">
              <w:rPr>
                <w:rFonts w:asciiTheme="minorHAnsi" w:hAnsiTheme="minorHAnsi" w:cstheme="minorHAnsi"/>
                <w:bCs/>
              </w:rPr>
              <w:t xml:space="preserve">Being referred by an BCBSMN member management entity such as </w:t>
            </w:r>
            <w:r w:rsidR="00004FE2">
              <w:rPr>
                <w:rFonts w:asciiTheme="minorHAnsi" w:hAnsiTheme="minorHAnsi" w:cstheme="minorHAnsi"/>
                <w:bCs/>
              </w:rPr>
              <w:t xml:space="preserve">Internal BCBSMN </w:t>
            </w:r>
            <w:r w:rsidRPr="0057019F">
              <w:rPr>
                <w:rFonts w:asciiTheme="minorHAnsi" w:hAnsiTheme="minorHAnsi" w:cstheme="minorHAnsi"/>
                <w:bCs/>
              </w:rPr>
              <w:t xml:space="preserve">Case Management, Care Coordinators, Customer Service, Medication Management Therapy, or a Broker or Agent. </w:t>
            </w:r>
          </w:p>
          <w:p w14:paraId="670B578A" w14:textId="77777777" w:rsidR="00D316CA" w:rsidRDefault="00D316CA" w:rsidP="00A32EBA">
            <w:pPr>
              <w:rPr>
                <w:rStyle w:val="Hyperlink"/>
                <w:rFonts w:asciiTheme="minorHAnsi" w:hAnsiTheme="minorHAnsi" w:cstheme="minorHAnsi"/>
                <w:b/>
                <w:sz w:val="22"/>
                <w:szCs w:val="22"/>
              </w:rPr>
            </w:pPr>
            <w:r w:rsidRPr="0057019F">
              <w:rPr>
                <w:rFonts w:asciiTheme="minorHAnsi" w:hAnsiTheme="minorHAnsi" w:cstheme="minorHAnsi"/>
                <w:b/>
                <w:bCs/>
                <w:sz w:val="22"/>
                <w:szCs w:val="22"/>
              </w:rPr>
              <w:t xml:space="preserve">*** </w:t>
            </w:r>
            <w:r w:rsidRPr="0057019F">
              <w:rPr>
                <w:rFonts w:asciiTheme="minorHAnsi" w:hAnsiTheme="minorHAnsi" w:cstheme="minorHAnsi"/>
                <w:b/>
                <w:sz w:val="22"/>
                <w:szCs w:val="22"/>
              </w:rPr>
              <w:t xml:space="preserve">Only the above criteria will result in a member receiving the targeted outreach from Signify, however </w:t>
            </w:r>
            <w:r w:rsidRPr="0057019F">
              <w:rPr>
                <w:rFonts w:asciiTheme="minorHAnsi" w:hAnsiTheme="minorHAnsi" w:cstheme="minorHAnsi"/>
                <w:b/>
                <w:bCs/>
                <w:sz w:val="22"/>
                <w:szCs w:val="22"/>
                <w:u w:val="single"/>
              </w:rPr>
              <w:t>all</w:t>
            </w:r>
            <w:r w:rsidRPr="0057019F">
              <w:rPr>
                <w:rFonts w:asciiTheme="minorHAnsi" w:hAnsiTheme="minorHAnsi" w:cstheme="minorHAnsi"/>
                <w:b/>
                <w:bCs/>
                <w:sz w:val="22"/>
                <w:szCs w:val="22"/>
              </w:rPr>
              <w:t xml:space="preserve"> </w:t>
            </w:r>
            <w:r>
              <w:rPr>
                <w:rFonts w:asciiTheme="minorHAnsi" w:hAnsiTheme="minorHAnsi" w:cstheme="minorHAnsi"/>
                <w:b/>
                <w:bCs/>
                <w:sz w:val="22"/>
                <w:szCs w:val="22"/>
              </w:rPr>
              <w:t>SecureBlue</w:t>
            </w:r>
            <w:r w:rsidRPr="0057019F">
              <w:rPr>
                <w:rFonts w:asciiTheme="minorHAnsi" w:hAnsiTheme="minorHAnsi" w:cstheme="minorHAnsi"/>
                <w:b/>
                <w:bCs/>
                <w:sz w:val="22"/>
                <w:szCs w:val="22"/>
              </w:rPr>
              <w:t xml:space="preserve"> members can participate by calling Signify Health at 1-844-226-8218 (TTY 711), 7 a.m. to 7 p.m., Central Time, Monday – Friday</w:t>
            </w:r>
            <w:r>
              <w:rPr>
                <w:rFonts w:asciiTheme="minorHAnsi" w:hAnsiTheme="minorHAnsi" w:cstheme="minorHAnsi"/>
                <w:b/>
                <w:bCs/>
                <w:sz w:val="22"/>
                <w:szCs w:val="22"/>
              </w:rPr>
              <w:t xml:space="preserve"> and 8 a.m. to 4:30 p.m., Central Time Saturday</w:t>
            </w:r>
            <w:r w:rsidRPr="0057019F">
              <w:rPr>
                <w:rFonts w:asciiTheme="minorHAnsi" w:hAnsiTheme="minorHAnsi" w:cstheme="minorHAnsi"/>
                <w:b/>
                <w:bCs/>
                <w:sz w:val="22"/>
                <w:szCs w:val="22"/>
              </w:rPr>
              <w:t xml:space="preserve">. </w:t>
            </w:r>
            <w:r w:rsidRPr="0057019F">
              <w:rPr>
                <w:rFonts w:asciiTheme="minorHAnsi" w:hAnsiTheme="minorHAnsi" w:cstheme="minorHAnsi"/>
                <w:b/>
                <w:sz w:val="22"/>
                <w:szCs w:val="22"/>
              </w:rPr>
              <w:t>Members may see the program advertised in Thrive</w:t>
            </w:r>
            <w:r>
              <w:rPr>
                <w:rFonts w:asciiTheme="minorHAnsi" w:hAnsiTheme="minorHAnsi" w:cstheme="minorHAnsi"/>
                <w:b/>
                <w:sz w:val="22"/>
                <w:szCs w:val="22"/>
              </w:rPr>
              <w:t>, from a broker or care coordinator</w:t>
            </w:r>
            <w:r w:rsidRPr="0057019F">
              <w:rPr>
                <w:rFonts w:asciiTheme="minorHAnsi" w:hAnsiTheme="minorHAnsi" w:cstheme="minorHAnsi"/>
                <w:b/>
                <w:sz w:val="22"/>
                <w:szCs w:val="22"/>
              </w:rPr>
              <w:t xml:space="preserve"> or on our website here: </w:t>
            </w:r>
            <w:hyperlink r:id="rId17" w:history="1">
              <w:r w:rsidRPr="0057019F">
                <w:rPr>
                  <w:rStyle w:val="Hyperlink"/>
                  <w:rFonts w:asciiTheme="minorHAnsi" w:hAnsiTheme="minorHAnsi" w:cstheme="minorHAnsi"/>
                  <w:b/>
                  <w:sz w:val="22"/>
                  <w:szCs w:val="22"/>
                </w:rPr>
                <w:t>bluecrossmn.com/medicare-preventive</w:t>
              </w:r>
            </w:hyperlink>
          </w:p>
          <w:p w14:paraId="299B2B1D" w14:textId="6984A7A7" w:rsidR="002F20F7" w:rsidRPr="0057019F" w:rsidRDefault="002F20F7" w:rsidP="00A32EBA">
            <w:pPr>
              <w:rPr>
                <w:rStyle w:val="Strong"/>
                <w:rFonts w:asciiTheme="minorHAnsi" w:hAnsiTheme="minorHAnsi" w:cstheme="minorHAnsi"/>
                <w:b w:val="0"/>
                <w:bCs w:val="0"/>
                <w:sz w:val="22"/>
                <w:szCs w:val="22"/>
              </w:rPr>
            </w:pPr>
          </w:p>
        </w:tc>
      </w:tr>
      <w:tr w:rsidR="00D316CA" w:rsidRPr="0057019F" w14:paraId="47F909B5" w14:textId="77777777" w:rsidTr="00A32EBA">
        <w:tc>
          <w:tcPr>
            <w:tcW w:w="1705" w:type="dxa"/>
          </w:tcPr>
          <w:p w14:paraId="494C44B9" w14:textId="77777777" w:rsidR="00D316CA" w:rsidRPr="0057019F" w:rsidRDefault="00D316CA" w:rsidP="00A32EBA">
            <w:pPr>
              <w:rPr>
                <w:rStyle w:val="Strong"/>
                <w:rFonts w:asciiTheme="minorHAnsi" w:hAnsiTheme="minorHAnsi" w:cstheme="minorHAnsi"/>
                <w:color w:val="444444"/>
                <w:sz w:val="22"/>
                <w:szCs w:val="22"/>
              </w:rPr>
            </w:pPr>
            <w:r w:rsidRPr="0057019F">
              <w:rPr>
                <w:rStyle w:val="Strong"/>
                <w:rFonts w:asciiTheme="minorHAnsi" w:hAnsiTheme="minorHAnsi" w:cstheme="minorHAnsi"/>
                <w:color w:val="444444"/>
                <w:sz w:val="22"/>
                <w:szCs w:val="22"/>
              </w:rPr>
              <w:t>Program Goal</w:t>
            </w:r>
          </w:p>
        </w:tc>
        <w:tc>
          <w:tcPr>
            <w:tcW w:w="8538" w:type="dxa"/>
          </w:tcPr>
          <w:p w14:paraId="0DF54EFE" w14:textId="3EA85699"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b/>
                <w:bCs/>
                <w:sz w:val="22"/>
                <w:szCs w:val="22"/>
                <w:u w:val="single"/>
              </w:rPr>
              <w:t>For Members:</w:t>
            </w:r>
            <w:r w:rsidRPr="0057019F">
              <w:rPr>
                <w:rFonts w:asciiTheme="minorHAnsi" w:hAnsiTheme="minorHAnsi" w:cstheme="minorHAnsi"/>
                <w:sz w:val="22"/>
                <w:szCs w:val="22"/>
              </w:rPr>
              <w:t xml:space="preserve"> Blue Cross is </w:t>
            </w:r>
            <w:r w:rsidR="0011696B" w:rsidRPr="0057019F">
              <w:rPr>
                <w:rFonts w:asciiTheme="minorHAnsi" w:hAnsiTheme="minorHAnsi" w:cstheme="minorHAnsi"/>
                <w:sz w:val="22"/>
                <w:szCs w:val="22"/>
              </w:rPr>
              <w:t>commit</w:t>
            </w:r>
            <w:r w:rsidR="0011696B">
              <w:rPr>
                <w:rFonts w:asciiTheme="minorHAnsi" w:hAnsiTheme="minorHAnsi" w:cstheme="minorHAnsi"/>
                <w:sz w:val="22"/>
                <w:szCs w:val="22"/>
              </w:rPr>
              <w:t>ted</w:t>
            </w:r>
            <w:r w:rsidRPr="0057019F">
              <w:rPr>
                <w:rFonts w:asciiTheme="minorHAnsi" w:hAnsiTheme="minorHAnsi" w:cstheme="minorHAnsi"/>
                <w:sz w:val="22"/>
                <w:szCs w:val="22"/>
              </w:rPr>
              <w:t xml:space="preserve"> to our </w:t>
            </w:r>
            <w:r w:rsidR="002F20F7" w:rsidRPr="0057019F">
              <w:rPr>
                <w:rFonts w:asciiTheme="minorHAnsi" w:hAnsiTheme="minorHAnsi" w:cstheme="minorHAnsi"/>
                <w:sz w:val="22"/>
                <w:szCs w:val="22"/>
              </w:rPr>
              <w:t>members’</w:t>
            </w:r>
            <w:r w:rsidRPr="0057019F">
              <w:rPr>
                <w:rFonts w:asciiTheme="minorHAnsi" w:hAnsiTheme="minorHAnsi" w:cstheme="minorHAnsi"/>
                <w:sz w:val="22"/>
                <w:szCs w:val="22"/>
              </w:rPr>
              <w:t xml:space="preserve"> health and well-being. We want to provide members with the right care that is convenient to them.</w:t>
            </w:r>
          </w:p>
          <w:p w14:paraId="33C47154" w14:textId="4C3061C7" w:rsidR="00D316CA" w:rsidRDefault="00D316CA" w:rsidP="00A32EBA">
            <w:pPr>
              <w:rPr>
                <w:rFonts w:asciiTheme="minorHAnsi" w:hAnsiTheme="minorHAnsi" w:cstheme="minorHAnsi"/>
                <w:sz w:val="22"/>
                <w:szCs w:val="22"/>
              </w:rPr>
            </w:pPr>
            <w:r w:rsidRPr="0057019F">
              <w:rPr>
                <w:rFonts w:asciiTheme="minorHAnsi" w:hAnsiTheme="minorHAnsi" w:cstheme="minorHAnsi"/>
                <w:b/>
                <w:bCs/>
                <w:sz w:val="22"/>
                <w:szCs w:val="22"/>
                <w:u w:val="single"/>
              </w:rPr>
              <w:t xml:space="preserve">For Business Purposes: </w:t>
            </w:r>
            <w:r w:rsidRPr="0057019F">
              <w:rPr>
                <w:rFonts w:asciiTheme="minorHAnsi" w:hAnsiTheme="minorHAnsi" w:cstheme="minorHAnsi"/>
                <w:sz w:val="22"/>
                <w:szCs w:val="22"/>
              </w:rPr>
              <w:t xml:space="preserve">To capture accurate risk diagnoses for risk adjustment </w:t>
            </w:r>
            <w:r w:rsidR="0045034B" w:rsidRPr="0057019F">
              <w:rPr>
                <w:rFonts w:asciiTheme="minorHAnsi" w:hAnsiTheme="minorHAnsi" w:cstheme="minorHAnsi"/>
                <w:sz w:val="22"/>
                <w:szCs w:val="22"/>
              </w:rPr>
              <w:t>submission.</w:t>
            </w:r>
          </w:p>
          <w:p w14:paraId="16E41B53" w14:textId="77777777" w:rsidR="002F20F7" w:rsidRPr="0057019F" w:rsidRDefault="002F20F7" w:rsidP="00A32EBA">
            <w:pPr>
              <w:rPr>
                <w:rFonts w:asciiTheme="minorHAnsi" w:hAnsiTheme="minorHAnsi" w:cstheme="minorHAnsi"/>
                <w:sz w:val="22"/>
                <w:szCs w:val="22"/>
              </w:rPr>
            </w:pPr>
          </w:p>
        </w:tc>
      </w:tr>
      <w:tr w:rsidR="00D316CA" w:rsidRPr="0057019F" w14:paraId="63AE9679" w14:textId="77777777" w:rsidTr="00A32EBA">
        <w:tc>
          <w:tcPr>
            <w:tcW w:w="1705" w:type="dxa"/>
          </w:tcPr>
          <w:p w14:paraId="37F63454" w14:textId="77777777" w:rsidR="00D316CA" w:rsidRPr="0057019F" w:rsidRDefault="00D316CA" w:rsidP="00A32EBA">
            <w:pPr>
              <w:rPr>
                <w:rStyle w:val="Strong"/>
                <w:rFonts w:asciiTheme="minorHAnsi" w:hAnsiTheme="minorHAnsi" w:cstheme="minorHAnsi"/>
                <w:b w:val="0"/>
                <w:sz w:val="22"/>
                <w:szCs w:val="22"/>
              </w:rPr>
            </w:pPr>
            <w:r w:rsidRPr="0057019F">
              <w:rPr>
                <w:rStyle w:val="Strong"/>
                <w:rFonts w:asciiTheme="minorHAnsi" w:hAnsiTheme="minorHAnsi" w:cstheme="minorHAnsi"/>
                <w:color w:val="444444"/>
                <w:sz w:val="22"/>
                <w:szCs w:val="22"/>
              </w:rPr>
              <w:t>Communication and Key Dates</w:t>
            </w:r>
          </w:p>
        </w:tc>
        <w:tc>
          <w:tcPr>
            <w:tcW w:w="8538" w:type="dxa"/>
          </w:tcPr>
          <w:p w14:paraId="7B42509B" w14:textId="2678242A"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sz w:val="22"/>
                <w:szCs w:val="22"/>
              </w:rPr>
              <w:t xml:space="preserve">Member introduction letters will be sent to targeted </w:t>
            </w:r>
            <w:r>
              <w:rPr>
                <w:rFonts w:asciiTheme="minorHAnsi" w:hAnsiTheme="minorHAnsi" w:cstheme="minorHAnsi"/>
                <w:sz w:val="22"/>
                <w:szCs w:val="22"/>
              </w:rPr>
              <w:t>SecureBlue</w:t>
            </w:r>
            <w:r w:rsidRPr="0057019F">
              <w:rPr>
                <w:rFonts w:asciiTheme="minorHAnsi" w:hAnsiTheme="minorHAnsi" w:cstheme="minorHAnsi"/>
                <w:sz w:val="22"/>
                <w:szCs w:val="22"/>
              </w:rPr>
              <w:t xml:space="preserve"> members </w:t>
            </w:r>
            <w:r w:rsidRPr="0057019F">
              <w:rPr>
                <w:rFonts w:asciiTheme="minorHAnsi" w:hAnsiTheme="minorHAnsi" w:cstheme="minorHAnsi"/>
                <w:b/>
                <w:bCs/>
                <w:sz w:val="22"/>
                <w:szCs w:val="22"/>
                <w:u w:val="single"/>
              </w:rPr>
              <w:t xml:space="preserve">beginning </w:t>
            </w:r>
            <w:r>
              <w:rPr>
                <w:rFonts w:asciiTheme="minorHAnsi" w:hAnsiTheme="minorHAnsi" w:cstheme="minorHAnsi"/>
                <w:b/>
                <w:bCs/>
                <w:sz w:val="22"/>
                <w:szCs w:val="22"/>
                <w:u w:val="single"/>
              </w:rPr>
              <w:t>December</w:t>
            </w:r>
            <w:r w:rsidRPr="0057019F">
              <w:rPr>
                <w:rFonts w:asciiTheme="minorHAnsi" w:hAnsiTheme="minorHAnsi" w:cstheme="minorHAnsi"/>
                <w:b/>
                <w:bCs/>
                <w:sz w:val="22"/>
                <w:szCs w:val="22"/>
                <w:u w:val="single"/>
              </w:rPr>
              <w:t xml:space="preserve"> 2023.</w:t>
            </w:r>
            <w:r w:rsidRPr="0057019F">
              <w:rPr>
                <w:rFonts w:asciiTheme="minorHAnsi" w:hAnsiTheme="minorHAnsi" w:cstheme="minorHAnsi"/>
                <w:sz w:val="22"/>
                <w:szCs w:val="22"/>
              </w:rPr>
              <w:t xml:space="preserve"> Signify will begin phone engagement outreach on </w:t>
            </w:r>
            <w:r>
              <w:rPr>
                <w:rFonts w:asciiTheme="minorHAnsi" w:hAnsiTheme="minorHAnsi" w:cstheme="minorHAnsi"/>
                <w:b/>
                <w:bCs/>
                <w:sz w:val="22"/>
                <w:szCs w:val="22"/>
              </w:rPr>
              <w:t>December 14</w:t>
            </w:r>
            <w:r w:rsidRPr="0057019F">
              <w:rPr>
                <w:rFonts w:asciiTheme="minorHAnsi" w:hAnsiTheme="minorHAnsi" w:cstheme="minorHAnsi"/>
                <w:b/>
                <w:bCs/>
                <w:sz w:val="22"/>
                <w:szCs w:val="22"/>
              </w:rPr>
              <w:t xml:space="preserve">, </w:t>
            </w:r>
            <w:proofErr w:type="gramStart"/>
            <w:r w:rsidRPr="0057019F">
              <w:rPr>
                <w:rFonts w:asciiTheme="minorHAnsi" w:hAnsiTheme="minorHAnsi" w:cstheme="minorHAnsi"/>
                <w:b/>
                <w:bCs/>
                <w:sz w:val="22"/>
                <w:szCs w:val="22"/>
              </w:rPr>
              <w:t>2023</w:t>
            </w:r>
            <w:proofErr w:type="gramEnd"/>
            <w:r w:rsidRPr="0057019F">
              <w:rPr>
                <w:rFonts w:asciiTheme="minorHAnsi" w:hAnsiTheme="minorHAnsi" w:cstheme="minorHAnsi"/>
                <w:sz w:val="22"/>
                <w:szCs w:val="22"/>
              </w:rPr>
              <w:t xml:space="preserve"> and this will continue through</w:t>
            </w:r>
            <w:r w:rsidR="002F20F7">
              <w:rPr>
                <w:rFonts w:asciiTheme="minorHAnsi" w:hAnsiTheme="minorHAnsi" w:cstheme="minorHAnsi"/>
                <w:sz w:val="22"/>
                <w:szCs w:val="22"/>
              </w:rPr>
              <w:t>out the year.</w:t>
            </w:r>
          </w:p>
          <w:p w14:paraId="3A1B3F33" w14:textId="77777777" w:rsidR="00D316CA" w:rsidRPr="0057019F" w:rsidRDefault="00D316CA" w:rsidP="00A32EBA">
            <w:pPr>
              <w:rPr>
                <w:rFonts w:asciiTheme="minorHAnsi" w:hAnsiTheme="minorHAnsi" w:cstheme="minorHAnsi"/>
                <w:sz w:val="22"/>
                <w:szCs w:val="22"/>
              </w:rPr>
            </w:pPr>
          </w:p>
          <w:p w14:paraId="425448CA" w14:textId="77777777" w:rsidR="00D316CA" w:rsidRPr="0057019F" w:rsidRDefault="00D316CA" w:rsidP="00A32EBA">
            <w:pPr>
              <w:rPr>
                <w:rFonts w:asciiTheme="minorHAnsi" w:hAnsiTheme="minorHAnsi" w:cstheme="minorHAnsi"/>
                <w:i/>
                <w:iCs/>
                <w:sz w:val="22"/>
                <w:szCs w:val="22"/>
                <w:u w:val="single"/>
              </w:rPr>
            </w:pPr>
            <w:r w:rsidRPr="0057019F">
              <w:rPr>
                <w:rFonts w:asciiTheme="minorHAnsi" w:hAnsiTheme="minorHAnsi" w:cstheme="minorHAnsi"/>
                <w:sz w:val="22"/>
                <w:szCs w:val="22"/>
              </w:rPr>
              <w:t xml:space="preserve">Members who schedule an appointment will receive an appointment reminder call via an intelligent voice response (IVR) </w:t>
            </w:r>
            <w:r w:rsidRPr="0057019F">
              <w:rPr>
                <w:rFonts w:asciiTheme="minorHAnsi" w:hAnsiTheme="minorHAnsi" w:cstheme="minorHAnsi"/>
                <w:b/>
                <w:sz w:val="22"/>
                <w:szCs w:val="22"/>
                <w:u w:val="single"/>
              </w:rPr>
              <w:t xml:space="preserve">24-48 hours </w:t>
            </w:r>
            <w:r w:rsidRPr="0057019F">
              <w:rPr>
                <w:rFonts w:asciiTheme="minorHAnsi" w:hAnsiTheme="minorHAnsi" w:cstheme="minorHAnsi"/>
                <w:sz w:val="22"/>
                <w:szCs w:val="22"/>
              </w:rPr>
              <w:t>before their appointment.</w:t>
            </w:r>
          </w:p>
          <w:p w14:paraId="36794F3D" w14:textId="77777777" w:rsidR="00D316CA" w:rsidRPr="0057019F" w:rsidRDefault="00D316CA" w:rsidP="00A32EBA">
            <w:pPr>
              <w:rPr>
                <w:rFonts w:asciiTheme="minorHAnsi" w:hAnsiTheme="minorHAnsi" w:cstheme="minorHAnsi"/>
                <w:sz w:val="22"/>
                <w:szCs w:val="22"/>
              </w:rPr>
            </w:pPr>
          </w:p>
          <w:p w14:paraId="66E1B98A" w14:textId="51103227" w:rsidR="00D316CA" w:rsidRPr="0057019F" w:rsidRDefault="00D316CA" w:rsidP="00A32EBA">
            <w:pPr>
              <w:spacing w:after="240"/>
              <w:rPr>
                <w:rFonts w:asciiTheme="minorHAnsi" w:hAnsiTheme="minorHAnsi" w:cstheme="minorHAnsi"/>
                <w:sz w:val="22"/>
                <w:szCs w:val="22"/>
              </w:rPr>
            </w:pPr>
            <w:r w:rsidRPr="0057019F">
              <w:rPr>
                <w:rFonts w:asciiTheme="minorHAnsi" w:hAnsiTheme="minorHAnsi" w:cstheme="minorHAnsi"/>
                <w:b/>
                <w:sz w:val="22"/>
                <w:szCs w:val="22"/>
                <w:u w:val="single"/>
              </w:rPr>
              <w:t>Virtual Visits</w:t>
            </w:r>
            <w:r w:rsidR="002F20F7">
              <w:rPr>
                <w:rFonts w:asciiTheme="minorHAnsi" w:hAnsiTheme="minorHAnsi" w:cstheme="minorHAnsi"/>
                <w:b/>
                <w:sz w:val="22"/>
                <w:szCs w:val="22"/>
                <w:u w:val="single"/>
              </w:rPr>
              <w:t>:</w:t>
            </w:r>
            <w:r w:rsidRPr="002F20F7">
              <w:rPr>
                <w:rFonts w:asciiTheme="minorHAnsi" w:hAnsiTheme="minorHAnsi" w:cstheme="minorHAnsi"/>
                <w:bCs/>
                <w:sz w:val="22"/>
                <w:szCs w:val="22"/>
              </w:rPr>
              <w:t xml:space="preserve"> 2-4 weeks</w:t>
            </w:r>
            <w:r w:rsidRPr="0057019F">
              <w:rPr>
                <w:rFonts w:asciiTheme="minorHAnsi" w:hAnsiTheme="minorHAnsi" w:cstheme="minorHAnsi"/>
                <w:sz w:val="22"/>
                <w:szCs w:val="22"/>
              </w:rPr>
              <w:t xml:space="preserve"> after the visit is complete, the member will receive a recommended plan of care including appropriate referrals, a summary of what was discussed during the visit, and a satisfaction survey.</w:t>
            </w:r>
          </w:p>
          <w:p w14:paraId="7C97CFED" w14:textId="1D6504CD" w:rsidR="00D316CA" w:rsidRPr="0057019F" w:rsidRDefault="00D316CA" w:rsidP="00A32EBA">
            <w:pPr>
              <w:spacing w:after="240"/>
              <w:rPr>
                <w:rFonts w:asciiTheme="minorHAnsi" w:hAnsiTheme="minorHAnsi" w:cstheme="minorHAnsi"/>
                <w:sz w:val="22"/>
                <w:szCs w:val="22"/>
              </w:rPr>
            </w:pPr>
            <w:r w:rsidRPr="0057019F">
              <w:rPr>
                <w:rFonts w:asciiTheme="minorHAnsi" w:hAnsiTheme="minorHAnsi" w:cstheme="minorHAnsi"/>
                <w:b/>
                <w:bCs/>
                <w:sz w:val="22"/>
                <w:szCs w:val="22"/>
                <w:u w:val="single"/>
              </w:rPr>
              <w:t>In-home Visits</w:t>
            </w:r>
            <w:r w:rsidR="002F20F7">
              <w:rPr>
                <w:rFonts w:asciiTheme="minorHAnsi" w:hAnsiTheme="minorHAnsi" w:cstheme="minorHAnsi"/>
                <w:b/>
                <w:bCs/>
                <w:sz w:val="22"/>
                <w:szCs w:val="22"/>
                <w:u w:val="single"/>
              </w:rPr>
              <w:t>:</w:t>
            </w:r>
            <w:r w:rsidR="002F20F7" w:rsidRPr="002F20F7">
              <w:rPr>
                <w:rFonts w:asciiTheme="minorHAnsi" w:hAnsiTheme="minorHAnsi" w:cstheme="minorHAnsi"/>
                <w:b/>
                <w:bCs/>
                <w:sz w:val="22"/>
                <w:szCs w:val="22"/>
              </w:rPr>
              <w:t xml:space="preserve"> </w:t>
            </w:r>
            <w:r w:rsidRPr="002F20F7">
              <w:rPr>
                <w:rFonts w:asciiTheme="minorHAnsi" w:hAnsiTheme="minorHAnsi" w:cstheme="minorHAnsi"/>
                <w:sz w:val="22"/>
                <w:szCs w:val="22"/>
              </w:rPr>
              <w:t xml:space="preserve">2-4 weeks </w:t>
            </w:r>
            <w:r w:rsidRPr="0057019F">
              <w:rPr>
                <w:rFonts w:asciiTheme="minorHAnsi" w:hAnsiTheme="minorHAnsi" w:cstheme="minorHAnsi"/>
                <w:sz w:val="22"/>
                <w:szCs w:val="22"/>
              </w:rPr>
              <w:t xml:space="preserve">after the visit is complete, the </w:t>
            </w:r>
            <w:proofErr w:type="gramStart"/>
            <w:r w:rsidRPr="0057019F">
              <w:rPr>
                <w:rFonts w:asciiTheme="minorHAnsi" w:hAnsiTheme="minorHAnsi" w:cstheme="minorHAnsi"/>
                <w:sz w:val="22"/>
                <w:szCs w:val="22"/>
              </w:rPr>
              <w:t>member</w:t>
            </w:r>
            <w:proofErr w:type="gramEnd"/>
            <w:r w:rsidRPr="0057019F">
              <w:rPr>
                <w:rFonts w:asciiTheme="minorHAnsi" w:hAnsiTheme="minorHAnsi" w:cstheme="minorHAnsi"/>
                <w:sz w:val="22"/>
                <w:szCs w:val="22"/>
              </w:rPr>
              <w:t xml:space="preserve"> will receive a satisfaction survey and lab results if labs were completed. Note: Members that have an In-home assessment will receive </w:t>
            </w:r>
            <w:r w:rsidR="002F20F7" w:rsidRPr="0057019F">
              <w:rPr>
                <w:rFonts w:asciiTheme="minorHAnsi" w:hAnsiTheme="minorHAnsi" w:cstheme="minorHAnsi"/>
                <w:sz w:val="22"/>
                <w:szCs w:val="22"/>
              </w:rPr>
              <w:t>all</w:t>
            </w:r>
            <w:r w:rsidRPr="0057019F">
              <w:rPr>
                <w:rFonts w:asciiTheme="minorHAnsi" w:hAnsiTheme="minorHAnsi" w:cstheme="minorHAnsi"/>
                <w:sz w:val="22"/>
                <w:szCs w:val="22"/>
              </w:rPr>
              <w:t xml:space="preserve"> their </w:t>
            </w:r>
            <w:proofErr w:type="gramStart"/>
            <w:r w:rsidRPr="0057019F">
              <w:rPr>
                <w:rFonts w:asciiTheme="minorHAnsi" w:hAnsiTheme="minorHAnsi" w:cstheme="minorHAnsi"/>
                <w:sz w:val="22"/>
                <w:szCs w:val="22"/>
              </w:rPr>
              <w:t>visit related</w:t>
            </w:r>
            <w:proofErr w:type="gramEnd"/>
            <w:r w:rsidRPr="0057019F">
              <w:rPr>
                <w:rFonts w:asciiTheme="minorHAnsi" w:hAnsiTheme="minorHAnsi" w:cstheme="minorHAnsi"/>
                <w:sz w:val="22"/>
                <w:szCs w:val="22"/>
              </w:rPr>
              <w:t xml:space="preserve"> documents at the time of the visit. The survey and lab results are the only mailed materials.</w:t>
            </w:r>
          </w:p>
          <w:p w14:paraId="6710AD68" w14:textId="704AAC28" w:rsidR="00D316CA" w:rsidRPr="0057019F" w:rsidRDefault="00D316CA" w:rsidP="00A32EBA">
            <w:pPr>
              <w:rPr>
                <w:rStyle w:val="ui-provider"/>
                <w:rFonts w:asciiTheme="minorHAnsi" w:hAnsiTheme="minorHAnsi" w:cstheme="minorHAnsi"/>
                <w:sz w:val="22"/>
                <w:szCs w:val="22"/>
              </w:rPr>
            </w:pPr>
            <w:r w:rsidRPr="0057019F">
              <w:rPr>
                <w:rStyle w:val="Strong"/>
                <w:rFonts w:asciiTheme="minorHAnsi" w:hAnsiTheme="minorHAnsi" w:cstheme="minorHAnsi"/>
                <w:sz w:val="22"/>
                <w:szCs w:val="22"/>
              </w:rPr>
              <w:t xml:space="preserve">If performed, labs and preventative screening results will be mailed to the </w:t>
            </w:r>
            <w:proofErr w:type="gramStart"/>
            <w:r w:rsidR="002F20F7" w:rsidRPr="0057019F">
              <w:rPr>
                <w:rStyle w:val="Strong"/>
                <w:rFonts w:asciiTheme="minorHAnsi" w:hAnsiTheme="minorHAnsi" w:cstheme="minorHAnsi"/>
                <w:sz w:val="22"/>
                <w:szCs w:val="22"/>
              </w:rPr>
              <w:t>member</w:t>
            </w:r>
            <w:proofErr w:type="gramEnd"/>
            <w:r w:rsidRPr="0057019F">
              <w:rPr>
                <w:rStyle w:val="Strong"/>
                <w:rFonts w:asciiTheme="minorHAnsi" w:hAnsiTheme="minorHAnsi" w:cstheme="minorHAnsi"/>
                <w:sz w:val="22"/>
                <w:szCs w:val="22"/>
              </w:rPr>
              <w:t xml:space="preserve"> 14 business days after the visit.</w:t>
            </w:r>
            <w:r w:rsidRPr="0057019F">
              <w:rPr>
                <w:rStyle w:val="ui-provider"/>
                <w:rFonts w:asciiTheme="minorHAnsi" w:hAnsiTheme="minorHAnsi" w:cstheme="minorHAnsi"/>
                <w:sz w:val="22"/>
                <w:szCs w:val="22"/>
              </w:rPr>
              <w:t xml:space="preserve"> Please note that preventative screening/lab tests will only be provided to members that have an identified risk gap for that specific condition. Not all members will receive the same screenings/labs. For members that are provided with the FOBT test (colorectal cancer screening kit), it will be their responsibility to mail the test after the visit.</w:t>
            </w:r>
          </w:p>
          <w:p w14:paraId="05D967CB" w14:textId="77777777" w:rsidR="00D316CA" w:rsidRPr="0057019F" w:rsidRDefault="00D316CA" w:rsidP="00A32EBA">
            <w:pPr>
              <w:rPr>
                <w:rStyle w:val="ui-provider"/>
                <w:rFonts w:asciiTheme="minorHAnsi" w:hAnsiTheme="minorHAnsi" w:cstheme="minorHAnsi"/>
                <w:sz w:val="22"/>
                <w:szCs w:val="22"/>
              </w:rPr>
            </w:pPr>
          </w:p>
          <w:p w14:paraId="006F97A3" w14:textId="77777777" w:rsidR="00D316CA" w:rsidRDefault="00D316CA" w:rsidP="00A32EBA">
            <w:pPr>
              <w:rPr>
                <w:rFonts w:asciiTheme="minorHAnsi" w:hAnsiTheme="minorHAnsi" w:cstheme="minorHAnsi"/>
                <w:sz w:val="22"/>
                <w:szCs w:val="22"/>
              </w:rPr>
            </w:pPr>
            <w:r w:rsidRPr="0057019F">
              <w:rPr>
                <w:rFonts w:asciiTheme="minorHAnsi" w:hAnsiTheme="minorHAnsi" w:cstheme="minorHAnsi"/>
                <w:b/>
                <w:sz w:val="22"/>
                <w:szCs w:val="22"/>
                <w:u w:val="single"/>
              </w:rPr>
              <w:t>3-4 weeks</w:t>
            </w:r>
            <w:r w:rsidRPr="0057019F">
              <w:rPr>
                <w:rFonts w:asciiTheme="minorHAnsi" w:hAnsiTheme="minorHAnsi" w:cstheme="minorHAnsi"/>
                <w:sz w:val="22"/>
                <w:szCs w:val="22"/>
              </w:rPr>
              <w:t xml:space="preserve"> after the visit is complete, the member’s self-identified PCP will be mailed the visit summary and health assessment detailed report.</w:t>
            </w:r>
          </w:p>
          <w:p w14:paraId="5419073B" w14:textId="77777777" w:rsidR="00D316CA" w:rsidRPr="0057019F" w:rsidRDefault="00D316CA" w:rsidP="00A32EBA">
            <w:pPr>
              <w:rPr>
                <w:rFonts w:asciiTheme="minorHAnsi" w:hAnsiTheme="minorHAnsi" w:cstheme="minorHAnsi"/>
                <w:sz w:val="22"/>
                <w:szCs w:val="22"/>
              </w:rPr>
            </w:pPr>
          </w:p>
          <w:p w14:paraId="5F18F5CE" w14:textId="77777777" w:rsidR="00D316CA" w:rsidRDefault="00D316CA" w:rsidP="00A32EBA">
            <w:pPr>
              <w:rPr>
                <w:rStyle w:val="Strong"/>
                <w:rFonts w:asciiTheme="minorHAnsi" w:hAnsiTheme="minorHAnsi" w:cstheme="minorHAnsi"/>
                <w:b w:val="0"/>
                <w:bCs w:val="0"/>
                <w:i/>
                <w:iCs/>
                <w:sz w:val="22"/>
                <w:szCs w:val="22"/>
              </w:rPr>
            </w:pPr>
            <w:r w:rsidRPr="002F20F7">
              <w:rPr>
                <w:rStyle w:val="Strong"/>
                <w:rFonts w:asciiTheme="minorHAnsi" w:hAnsiTheme="minorHAnsi" w:cstheme="minorHAnsi"/>
                <w:sz w:val="22"/>
                <w:szCs w:val="22"/>
                <w:u w:val="single"/>
              </w:rPr>
              <w:lastRenderedPageBreak/>
              <w:t>4-6 weeks</w:t>
            </w:r>
            <w:r w:rsidRPr="0057019F">
              <w:rPr>
                <w:rStyle w:val="Strong"/>
                <w:rFonts w:asciiTheme="minorHAnsi" w:hAnsiTheme="minorHAnsi" w:cstheme="minorHAnsi"/>
                <w:sz w:val="22"/>
                <w:szCs w:val="22"/>
              </w:rPr>
              <w:t xml:space="preserve"> </w:t>
            </w:r>
            <w:r w:rsidRPr="0057019F">
              <w:rPr>
                <w:rStyle w:val="Strong"/>
                <w:rFonts w:asciiTheme="minorHAnsi" w:hAnsiTheme="minorHAnsi" w:cstheme="minorHAnsi"/>
                <w:b w:val="0"/>
                <w:bCs w:val="0"/>
                <w:sz w:val="22"/>
                <w:szCs w:val="22"/>
              </w:rPr>
              <w:t xml:space="preserve">after the visit is complete the </w:t>
            </w:r>
            <w:proofErr w:type="gramStart"/>
            <w:r w:rsidRPr="0057019F">
              <w:rPr>
                <w:rStyle w:val="Strong"/>
                <w:rFonts w:asciiTheme="minorHAnsi" w:hAnsiTheme="minorHAnsi" w:cstheme="minorHAnsi"/>
                <w:b w:val="0"/>
                <w:bCs w:val="0"/>
                <w:sz w:val="22"/>
                <w:szCs w:val="22"/>
              </w:rPr>
              <w:t>member</w:t>
            </w:r>
            <w:proofErr w:type="gramEnd"/>
            <w:r w:rsidRPr="0057019F">
              <w:rPr>
                <w:rStyle w:val="Strong"/>
                <w:rFonts w:asciiTheme="minorHAnsi" w:hAnsiTheme="minorHAnsi" w:cstheme="minorHAnsi"/>
                <w:b w:val="0"/>
                <w:bCs w:val="0"/>
                <w:sz w:val="22"/>
                <w:szCs w:val="22"/>
              </w:rPr>
              <w:t xml:space="preserve"> will receive a $25 gift card for completing their in-home or virtual assessment.  (</w:t>
            </w:r>
            <w:r w:rsidRPr="0057019F">
              <w:rPr>
                <w:rStyle w:val="Strong"/>
                <w:rFonts w:asciiTheme="minorHAnsi" w:hAnsiTheme="minorHAnsi" w:cstheme="minorHAnsi"/>
                <w:b w:val="0"/>
                <w:bCs w:val="0"/>
                <w:i/>
                <w:iCs/>
                <w:sz w:val="22"/>
                <w:szCs w:val="22"/>
              </w:rPr>
              <w:t>See below in gift card section for more details)</w:t>
            </w:r>
          </w:p>
          <w:p w14:paraId="5F37330E" w14:textId="77777777" w:rsidR="002F20F7" w:rsidRPr="0057019F" w:rsidRDefault="002F20F7" w:rsidP="00A32EBA">
            <w:pPr>
              <w:rPr>
                <w:rStyle w:val="Strong"/>
                <w:rFonts w:asciiTheme="minorHAnsi" w:hAnsiTheme="minorHAnsi" w:cstheme="minorHAnsi"/>
                <w:b w:val="0"/>
                <w:bCs w:val="0"/>
                <w:sz w:val="22"/>
                <w:szCs w:val="22"/>
              </w:rPr>
            </w:pPr>
          </w:p>
        </w:tc>
      </w:tr>
      <w:tr w:rsidR="00D316CA" w:rsidRPr="0057019F" w14:paraId="3F99EB3C" w14:textId="77777777" w:rsidTr="00A32EBA">
        <w:tc>
          <w:tcPr>
            <w:tcW w:w="1705" w:type="dxa"/>
          </w:tcPr>
          <w:p w14:paraId="3BCF797F" w14:textId="77777777" w:rsidR="00D316CA" w:rsidRPr="0057019F" w:rsidRDefault="00D316CA" w:rsidP="00A32EBA">
            <w:pPr>
              <w:pStyle w:val="NormalWeb"/>
              <w:spacing w:before="0" w:beforeAutospacing="0" w:after="0" w:afterAutospacing="0"/>
              <w:rPr>
                <w:rStyle w:val="Strong"/>
                <w:rFonts w:asciiTheme="minorHAnsi" w:eastAsia="Times New Roman" w:hAnsiTheme="minorHAnsi" w:cstheme="minorHAnsi"/>
                <w:color w:val="444444"/>
              </w:rPr>
            </w:pPr>
            <w:r w:rsidRPr="0057019F">
              <w:rPr>
                <w:rStyle w:val="Strong"/>
                <w:rFonts w:asciiTheme="minorHAnsi" w:eastAsia="Times New Roman" w:hAnsiTheme="minorHAnsi" w:cstheme="minorHAnsi"/>
                <w:color w:val="444444"/>
              </w:rPr>
              <w:lastRenderedPageBreak/>
              <w:t xml:space="preserve">Member Referrals </w:t>
            </w:r>
          </w:p>
        </w:tc>
        <w:tc>
          <w:tcPr>
            <w:tcW w:w="8538" w:type="dxa"/>
          </w:tcPr>
          <w:p w14:paraId="2174D94D" w14:textId="77777777" w:rsidR="00D316CA" w:rsidRPr="0057019F" w:rsidRDefault="00D316CA" w:rsidP="00A32EBA">
            <w:pPr>
              <w:rPr>
                <w:rFonts w:asciiTheme="minorHAnsi" w:hAnsiTheme="minorHAnsi" w:cstheme="minorHAnsi"/>
                <w:b/>
                <w:bCs/>
                <w:sz w:val="22"/>
                <w:szCs w:val="22"/>
                <w:u w:val="single"/>
              </w:rPr>
            </w:pPr>
            <w:r w:rsidRPr="0057019F">
              <w:rPr>
                <w:rFonts w:asciiTheme="minorHAnsi" w:hAnsiTheme="minorHAnsi" w:cstheme="minorHAnsi"/>
                <w:b/>
                <w:bCs/>
                <w:sz w:val="22"/>
                <w:szCs w:val="22"/>
                <w:u w:val="single"/>
              </w:rPr>
              <w:t xml:space="preserve">Outbound to Signify: </w:t>
            </w:r>
          </w:p>
          <w:p w14:paraId="1AC1227C" w14:textId="406B549A" w:rsidR="00D316CA" w:rsidRDefault="00D316CA" w:rsidP="00A32EBA">
            <w:pPr>
              <w:rPr>
                <w:rStyle w:val="Hyperlink"/>
                <w:rFonts w:asciiTheme="minorHAnsi" w:hAnsiTheme="minorHAnsi" w:cstheme="minorHAnsi"/>
                <w:sz w:val="22"/>
                <w:szCs w:val="22"/>
                <w:u w:val="none"/>
              </w:rPr>
            </w:pPr>
            <w:r w:rsidRPr="0057019F">
              <w:rPr>
                <w:rFonts w:asciiTheme="minorHAnsi" w:hAnsiTheme="minorHAnsi" w:cstheme="minorHAnsi"/>
                <w:sz w:val="22"/>
                <w:szCs w:val="22"/>
              </w:rPr>
              <w:t xml:space="preserve">BCBSMN team member warm transfers member to Signify Health or provides the member with Signify’s contact information to schedule an appointment. </w:t>
            </w:r>
            <w:r w:rsidRPr="0057019F">
              <w:rPr>
                <w:rFonts w:asciiTheme="minorHAnsi" w:hAnsiTheme="minorHAnsi" w:cstheme="minorHAnsi"/>
                <w:b/>
                <w:bCs/>
                <w:sz w:val="22"/>
                <w:szCs w:val="22"/>
              </w:rPr>
              <w:t>1-844-226-8218 (TTY 711), 7 a.m. to 7 p.m., Central Time, Monday – Friday</w:t>
            </w:r>
            <w:r>
              <w:rPr>
                <w:rFonts w:asciiTheme="minorHAnsi" w:hAnsiTheme="minorHAnsi" w:cstheme="minorHAnsi"/>
                <w:b/>
                <w:bCs/>
                <w:sz w:val="22"/>
                <w:szCs w:val="22"/>
              </w:rPr>
              <w:t xml:space="preserve"> and 8 a.m. to 4:30 p.m., Central Time Saturday or they can visit </w:t>
            </w:r>
            <w:hyperlink r:id="rId18" w:history="1">
              <w:r w:rsidR="008D29F3" w:rsidRPr="008D29F3">
                <w:rPr>
                  <w:rStyle w:val="Hyperlink"/>
                  <w:rFonts w:asciiTheme="minorHAnsi" w:hAnsiTheme="minorHAnsi" w:cstheme="minorHAnsi"/>
                  <w:sz w:val="22"/>
                  <w:szCs w:val="22"/>
                </w:rPr>
                <w:t>schedule.signifyhealth.com</w:t>
              </w:r>
            </w:hyperlink>
            <w:r w:rsidR="008D29F3" w:rsidRPr="008D29F3">
              <w:rPr>
                <w:rStyle w:val="Hyperlink"/>
                <w:rFonts w:asciiTheme="minorHAnsi" w:hAnsiTheme="minorHAnsi" w:cstheme="minorHAnsi"/>
                <w:sz w:val="22"/>
                <w:szCs w:val="22"/>
                <w:u w:val="none"/>
              </w:rPr>
              <w:t>.</w:t>
            </w:r>
          </w:p>
          <w:p w14:paraId="24D940D9" w14:textId="77777777" w:rsidR="002F20F7" w:rsidRPr="0057019F" w:rsidRDefault="002F20F7" w:rsidP="00A32EBA">
            <w:pPr>
              <w:rPr>
                <w:rStyle w:val="Hyperlink"/>
                <w:rFonts w:asciiTheme="minorHAnsi" w:hAnsiTheme="minorHAnsi" w:cstheme="minorHAnsi"/>
                <w:sz w:val="22"/>
                <w:szCs w:val="22"/>
              </w:rPr>
            </w:pPr>
          </w:p>
          <w:p w14:paraId="7E54BBC5" w14:textId="77777777" w:rsidR="00D316CA" w:rsidRPr="0057019F" w:rsidRDefault="00D316CA" w:rsidP="00A32EBA">
            <w:pPr>
              <w:rPr>
                <w:rFonts w:asciiTheme="minorHAnsi" w:hAnsiTheme="minorHAnsi" w:cstheme="minorHAnsi"/>
                <w:b/>
                <w:bCs/>
                <w:sz w:val="22"/>
                <w:szCs w:val="22"/>
                <w:u w:val="single"/>
              </w:rPr>
            </w:pPr>
            <w:r w:rsidRPr="0057019F">
              <w:rPr>
                <w:rFonts w:asciiTheme="minorHAnsi" w:hAnsiTheme="minorHAnsi" w:cstheme="minorHAnsi"/>
                <w:b/>
                <w:bCs/>
                <w:sz w:val="22"/>
                <w:szCs w:val="22"/>
                <w:u w:val="single"/>
              </w:rPr>
              <w:t xml:space="preserve">Inbound to BCBSMN: </w:t>
            </w:r>
          </w:p>
          <w:p w14:paraId="13B474C6" w14:textId="77777777"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sz w:val="22"/>
                <w:szCs w:val="22"/>
              </w:rPr>
              <w:t>Urgent referrals are sent via secure email to BCBSMN Case Management within 24 business hours of the completed visit. Members may also be referred to emergency services (like a hospital). Some examples:</w:t>
            </w:r>
          </w:p>
          <w:p w14:paraId="0CF07B51" w14:textId="77777777" w:rsidR="00D316CA" w:rsidRPr="0057019F" w:rsidRDefault="00D316CA" w:rsidP="00D316CA">
            <w:pPr>
              <w:pStyle w:val="ListParagraph"/>
              <w:numPr>
                <w:ilvl w:val="0"/>
                <w:numId w:val="44"/>
              </w:numPr>
              <w:rPr>
                <w:rFonts w:asciiTheme="minorHAnsi" w:hAnsiTheme="minorHAnsi" w:cstheme="minorHAnsi"/>
              </w:rPr>
            </w:pPr>
            <w:r w:rsidRPr="0057019F">
              <w:rPr>
                <w:rFonts w:asciiTheme="minorHAnsi" w:hAnsiTheme="minorHAnsi" w:cstheme="minorHAnsi"/>
              </w:rPr>
              <w:t>Concerningly abnormal or dangerous biometrics (like high blood pressure)</w:t>
            </w:r>
          </w:p>
          <w:p w14:paraId="00B78C6D" w14:textId="77777777" w:rsidR="00D316CA" w:rsidRPr="0057019F" w:rsidRDefault="00D316CA" w:rsidP="00D316CA">
            <w:pPr>
              <w:pStyle w:val="ListParagraph"/>
              <w:numPr>
                <w:ilvl w:val="0"/>
                <w:numId w:val="44"/>
              </w:numPr>
              <w:rPr>
                <w:rFonts w:asciiTheme="minorHAnsi" w:hAnsiTheme="minorHAnsi" w:cstheme="minorHAnsi"/>
              </w:rPr>
            </w:pPr>
            <w:r w:rsidRPr="0057019F">
              <w:rPr>
                <w:rFonts w:asciiTheme="minorHAnsi" w:hAnsiTheme="minorHAnsi" w:cstheme="minorHAnsi"/>
              </w:rPr>
              <w:t>Abuse</w:t>
            </w:r>
          </w:p>
          <w:p w14:paraId="1C92D557" w14:textId="77777777" w:rsidR="00D316CA" w:rsidRPr="0057019F" w:rsidRDefault="00D316CA" w:rsidP="00D316CA">
            <w:pPr>
              <w:pStyle w:val="ListParagraph"/>
              <w:numPr>
                <w:ilvl w:val="0"/>
                <w:numId w:val="44"/>
              </w:numPr>
              <w:rPr>
                <w:rFonts w:asciiTheme="minorHAnsi" w:hAnsiTheme="minorHAnsi" w:cstheme="minorHAnsi"/>
              </w:rPr>
            </w:pPr>
            <w:r w:rsidRPr="0057019F">
              <w:rPr>
                <w:rFonts w:asciiTheme="minorHAnsi" w:hAnsiTheme="minorHAnsi" w:cstheme="minorHAnsi"/>
              </w:rPr>
              <w:t xml:space="preserve">Severe mental health concerns </w:t>
            </w:r>
          </w:p>
          <w:p w14:paraId="480F36BC" w14:textId="6E51D219"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sz w:val="22"/>
                <w:szCs w:val="22"/>
              </w:rPr>
              <w:t xml:space="preserve">Social determinate of health referrals </w:t>
            </w:r>
            <w:proofErr w:type="gramStart"/>
            <w:r w:rsidRPr="0057019F">
              <w:rPr>
                <w:rFonts w:asciiTheme="minorHAnsi" w:hAnsiTheme="minorHAnsi" w:cstheme="minorHAnsi"/>
                <w:sz w:val="22"/>
                <w:szCs w:val="22"/>
              </w:rPr>
              <w:t>are</w:t>
            </w:r>
            <w:proofErr w:type="gramEnd"/>
            <w:r w:rsidRPr="0057019F">
              <w:rPr>
                <w:rFonts w:asciiTheme="minorHAnsi" w:hAnsiTheme="minorHAnsi" w:cstheme="minorHAnsi"/>
                <w:sz w:val="22"/>
                <w:szCs w:val="22"/>
              </w:rPr>
              <w:t xml:space="preserve"> sent to </w:t>
            </w:r>
            <w:r w:rsidR="00004FE2">
              <w:rPr>
                <w:rFonts w:asciiTheme="minorHAnsi" w:hAnsiTheme="minorHAnsi" w:cstheme="minorHAnsi"/>
                <w:sz w:val="22"/>
                <w:szCs w:val="22"/>
              </w:rPr>
              <w:t xml:space="preserve">Internal </w:t>
            </w:r>
            <w:r w:rsidRPr="0057019F">
              <w:rPr>
                <w:rFonts w:asciiTheme="minorHAnsi" w:hAnsiTheme="minorHAnsi" w:cstheme="minorHAnsi"/>
                <w:sz w:val="22"/>
                <w:szCs w:val="22"/>
              </w:rPr>
              <w:t>BCBSMN Case Management within 7 days of completed visit. Some examples:</w:t>
            </w:r>
          </w:p>
          <w:p w14:paraId="0AB39E42" w14:textId="77777777" w:rsidR="00D316CA" w:rsidRPr="0057019F" w:rsidRDefault="00D316CA" w:rsidP="00D316CA">
            <w:pPr>
              <w:pStyle w:val="ListParagraph"/>
              <w:numPr>
                <w:ilvl w:val="0"/>
                <w:numId w:val="44"/>
              </w:numPr>
              <w:rPr>
                <w:rFonts w:asciiTheme="minorHAnsi" w:hAnsiTheme="minorHAnsi" w:cstheme="minorHAnsi"/>
              </w:rPr>
            </w:pPr>
            <w:r w:rsidRPr="0057019F">
              <w:rPr>
                <w:rFonts w:asciiTheme="minorHAnsi" w:hAnsiTheme="minorHAnsi" w:cstheme="minorHAnsi"/>
              </w:rPr>
              <w:t>Emotional health</w:t>
            </w:r>
          </w:p>
          <w:p w14:paraId="27CAFE94" w14:textId="77777777" w:rsidR="00D316CA" w:rsidRPr="0057019F" w:rsidRDefault="00D316CA" w:rsidP="00D316CA">
            <w:pPr>
              <w:pStyle w:val="ListParagraph"/>
              <w:numPr>
                <w:ilvl w:val="0"/>
                <w:numId w:val="44"/>
              </w:numPr>
              <w:rPr>
                <w:rFonts w:asciiTheme="minorHAnsi" w:hAnsiTheme="minorHAnsi" w:cstheme="minorHAnsi"/>
              </w:rPr>
            </w:pPr>
            <w:r w:rsidRPr="0057019F">
              <w:rPr>
                <w:rFonts w:asciiTheme="minorHAnsi" w:hAnsiTheme="minorHAnsi" w:cstheme="minorHAnsi"/>
              </w:rPr>
              <w:t>Food scarcity</w:t>
            </w:r>
          </w:p>
          <w:p w14:paraId="31953AE0" w14:textId="473B573F" w:rsidR="00D316CA" w:rsidRPr="0057019F" w:rsidRDefault="00D316CA" w:rsidP="00D316CA">
            <w:pPr>
              <w:pStyle w:val="ListParagraph"/>
              <w:numPr>
                <w:ilvl w:val="0"/>
                <w:numId w:val="44"/>
              </w:numPr>
              <w:rPr>
                <w:rFonts w:asciiTheme="minorHAnsi" w:hAnsiTheme="minorHAnsi" w:cstheme="minorHAnsi"/>
              </w:rPr>
            </w:pPr>
            <w:r w:rsidRPr="0057019F">
              <w:rPr>
                <w:rFonts w:asciiTheme="minorHAnsi" w:hAnsiTheme="minorHAnsi" w:cstheme="minorHAnsi"/>
              </w:rPr>
              <w:t>Fall</w:t>
            </w:r>
            <w:r w:rsidR="002F20F7">
              <w:rPr>
                <w:rFonts w:asciiTheme="minorHAnsi" w:hAnsiTheme="minorHAnsi" w:cstheme="minorHAnsi"/>
              </w:rPr>
              <w:t>s</w:t>
            </w:r>
            <w:r w:rsidRPr="0057019F">
              <w:rPr>
                <w:rFonts w:asciiTheme="minorHAnsi" w:hAnsiTheme="minorHAnsi" w:cstheme="minorHAnsi"/>
              </w:rPr>
              <w:t xml:space="preserve"> </w:t>
            </w:r>
            <w:proofErr w:type="gramStart"/>
            <w:r w:rsidRPr="0057019F">
              <w:rPr>
                <w:rFonts w:asciiTheme="minorHAnsi" w:hAnsiTheme="minorHAnsi" w:cstheme="minorHAnsi"/>
              </w:rPr>
              <w:t>risk</w:t>
            </w:r>
            <w:proofErr w:type="gramEnd"/>
          </w:p>
          <w:p w14:paraId="45006550" w14:textId="77777777" w:rsidR="00D316CA" w:rsidRPr="0057019F" w:rsidRDefault="00D316CA" w:rsidP="00D316CA">
            <w:pPr>
              <w:pStyle w:val="ListParagraph"/>
              <w:numPr>
                <w:ilvl w:val="0"/>
                <w:numId w:val="44"/>
              </w:numPr>
              <w:rPr>
                <w:rFonts w:asciiTheme="minorHAnsi" w:hAnsiTheme="minorHAnsi" w:cstheme="minorHAnsi"/>
              </w:rPr>
            </w:pPr>
            <w:r w:rsidRPr="0057019F">
              <w:rPr>
                <w:rFonts w:asciiTheme="minorHAnsi" w:hAnsiTheme="minorHAnsi" w:cstheme="minorHAnsi"/>
              </w:rPr>
              <w:t>Smoking cessation</w:t>
            </w:r>
          </w:p>
          <w:p w14:paraId="3B3B81E8" w14:textId="77777777" w:rsidR="00D316CA" w:rsidRPr="0057019F" w:rsidRDefault="00D316CA" w:rsidP="00D316CA">
            <w:pPr>
              <w:pStyle w:val="ListParagraph"/>
              <w:numPr>
                <w:ilvl w:val="0"/>
                <w:numId w:val="44"/>
              </w:numPr>
              <w:rPr>
                <w:rFonts w:asciiTheme="minorHAnsi" w:hAnsiTheme="minorHAnsi" w:cstheme="minorHAnsi"/>
              </w:rPr>
            </w:pPr>
            <w:r w:rsidRPr="0057019F">
              <w:rPr>
                <w:rFonts w:asciiTheme="minorHAnsi" w:hAnsiTheme="minorHAnsi" w:cstheme="minorHAnsi"/>
              </w:rPr>
              <w:t>Weight management</w:t>
            </w:r>
          </w:p>
          <w:p w14:paraId="74F384EF" w14:textId="77777777" w:rsidR="00D316CA" w:rsidRPr="0057019F" w:rsidRDefault="00D316CA" w:rsidP="00D316CA">
            <w:pPr>
              <w:pStyle w:val="ListParagraph"/>
              <w:numPr>
                <w:ilvl w:val="0"/>
                <w:numId w:val="44"/>
              </w:numPr>
              <w:rPr>
                <w:rFonts w:asciiTheme="minorHAnsi" w:hAnsiTheme="minorHAnsi" w:cstheme="minorHAnsi"/>
              </w:rPr>
            </w:pPr>
            <w:r w:rsidRPr="0057019F">
              <w:rPr>
                <w:rFonts w:asciiTheme="minorHAnsi" w:hAnsiTheme="minorHAnsi" w:cstheme="minorHAnsi"/>
              </w:rPr>
              <w:t>Transportation needs</w:t>
            </w:r>
          </w:p>
          <w:p w14:paraId="3D3FB4FE" w14:textId="77777777" w:rsidR="00D316CA" w:rsidRPr="0057019F" w:rsidRDefault="00D316CA" w:rsidP="00D316CA">
            <w:pPr>
              <w:pStyle w:val="ListParagraph"/>
              <w:numPr>
                <w:ilvl w:val="0"/>
                <w:numId w:val="44"/>
              </w:numPr>
              <w:rPr>
                <w:rFonts w:asciiTheme="minorHAnsi" w:hAnsiTheme="minorHAnsi" w:cstheme="minorHAnsi"/>
              </w:rPr>
            </w:pPr>
            <w:r w:rsidRPr="0057019F">
              <w:rPr>
                <w:rFonts w:asciiTheme="minorHAnsi" w:hAnsiTheme="minorHAnsi" w:cstheme="minorHAnsi"/>
              </w:rPr>
              <w:t>Financial assistance</w:t>
            </w:r>
          </w:p>
          <w:p w14:paraId="500F4AF7" w14:textId="77777777" w:rsidR="00D316CA" w:rsidRPr="0057019F" w:rsidRDefault="00D316CA" w:rsidP="00D316CA">
            <w:pPr>
              <w:pStyle w:val="ListParagraph"/>
              <w:numPr>
                <w:ilvl w:val="0"/>
                <w:numId w:val="44"/>
              </w:numPr>
              <w:rPr>
                <w:rFonts w:asciiTheme="minorHAnsi" w:hAnsiTheme="minorHAnsi" w:cstheme="minorHAnsi"/>
              </w:rPr>
            </w:pPr>
            <w:r w:rsidRPr="0057019F">
              <w:rPr>
                <w:rFonts w:asciiTheme="minorHAnsi" w:hAnsiTheme="minorHAnsi" w:cstheme="minorHAnsi"/>
              </w:rPr>
              <w:t xml:space="preserve">Urinary incontinence </w:t>
            </w:r>
          </w:p>
          <w:p w14:paraId="6612ED9F" w14:textId="77777777" w:rsidR="00D316CA" w:rsidRDefault="00D316CA" w:rsidP="00A32EBA">
            <w:pPr>
              <w:rPr>
                <w:rFonts w:asciiTheme="minorHAnsi" w:hAnsiTheme="minorHAnsi" w:cstheme="minorHAnsi"/>
                <w:sz w:val="22"/>
                <w:szCs w:val="22"/>
              </w:rPr>
            </w:pPr>
            <w:r w:rsidRPr="0057019F">
              <w:rPr>
                <w:rFonts w:asciiTheme="minorHAnsi" w:hAnsiTheme="minorHAnsi" w:cstheme="minorHAnsi"/>
                <w:sz w:val="22"/>
                <w:szCs w:val="22"/>
              </w:rPr>
              <w:t xml:space="preserve">All members are recommended to follow up with their primary care provider. </w:t>
            </w:r>
          </w:p>
          <w:p w14:paraId="75BBC5A3" w14:textId="6EF24E26" w:rsidR="002F20F7" w:rsidRPr="0057019F" w:rsidRDefault="002F20F7" w:rsidP="00A32EBA">
            <w:pPr>
              <w:rPr>
                <w:rFonts w:asciiTheme="minorHAnsi" w:hAnsiTheme="minorHAnsi" w:cstheme="minorHAnsi"/>
                <w:sz w:val="22"/>
                <w:szCs w:val="22"/>
              </w:rPr>
            </w:pPr>
          </w:p>
        </w:tc>
      </w:tr>
      <w:tr w:rsidR="00D316CA" w:rsidRPr="0057019F" w14:paraId="3B1A01AC" w14:textId="77777777" w:rsidTr="00A32EBA">
        <w:tc>
          <w:tcPr>
            <w:tcW w:w="1705" w:type="dxa"/>
          </w:tcPr>
          <w:p w14:paraId="0EE241BB" w14:textId="77777777" w:rsidR="00D316CA" w:rsidRPr="0057019F" w:rsidRDefault="00D316CA" w:rsidP="00A32EBA">
            <w:pPr>
              <w:pStyle w:val="NormalWeb"/>
              <w:spacing w:before="0" w:beforeAutospacing="0" w:after="0" w:afterAutospacing="0"/>
              <w:rPr>
                <w:rStyle w:val="Strong"/>
                <w:rFonts w:asciiTheme="minorHAnsi" w:eastAsia="Times New Roman" w:hAnsiTheme="minorHAnsi" w:cstheme="minorHAnsi"/>
                <w:color w:val="444444"/>
              </w:rPr>
            </w:pPr>
            <w:r w:rsidRPr="0057019F">
              <w:rPr>
                <w:rStyle w:val="Strong"/>
                <w:rFonts w:asciiTheme="minorHAnsi" w:eastAsia="Times New Roman" w:hAnsiTheme="minorHAnsi" w:cstheme="minorHAnsi"/>
                <w:color w:val="444444"/>
              </w:rPr>
              <w:t>G</w:t>
            </w:r>
            <w:r w:rsidRPr="0057019F">
              <w:rPr>
                <w:rStyle w:val="Strong"/>
                <w:rFonts w:asciiTheme="minorHAnsi" w:hAnsiTheme="minorHAnsi" w:cstheme="minorHAnsi"/>
                <w:color w:val="444444"/>
              </w:rPr>
              <w:t>ift Card Information</w:t>
            </w:r>
          </w:p>
        </w:tc>
        <w:tc>
          <w:tcPr>
            <w:tcW w:w="8538" w:type="dxa"/>
          </w:tcPr>
          <w:p w14:paraId="50EE89D1" w14:textId="77777777" w:rsidR="002F20F7" w:rsidRDefault="00D316CA" w:rsidP="00A32EBA">
            <w:pPr>
              <w:rPr>
                <w:rFonts w:asciiTheme="minorHAnsi" w:hAnsiTheme="minorHAnsi" w:cstheme="minorHAnsi"/>
                <w:sz w:val="22"/>
                <w:szCs w:val="22"/>
              </w:rPr>
            </w:pPr>
            <w:r w:rsidRPr="0057019F">
              <w:rPr>
                <w:rFonts w:asciiTheme="minorHAnsi" w:hAnsiTheme="minorHAnsi" w:cstheme="minorHAnsi"/>
                <w:sz w:val="22"/>
                <w:szCs w:val="22"/>
              </w:rPr>
              <w:t>Members that complete an In-home or Virtual assessment are eligible for one $25 Visa gift card per year. The gift card is good for food purchases at grocery stores and restaurants. The gift card can take 4-6 weeks to receive after the visit. The gift card is sent by mail. There is no email option. Signify is managing the incentive process through a third-party vendor.</w:t>
            </w:r>
          </w:p>
          <w:p w14:paraId="67793031" w14:textId="77777777" w:rsidR="002F20F7" w:rsidRDefault="002F20F7" w:rsidP="00A32EBA">
            <w:pPr>
              <w:rPr>
                <w:rFonts w:asciiTheme="minorHAnsi" w:hAnsiTheme="minorHAnsi" w:cstheme="minorHAnsi"/>
                <w:sz w:val="22"/>
                <w:szCs w:val="22"/>
              </w:rPr>
            </w:pPr>
          </w:p>
          <w:p w14:paraId="3653A788" w14:textId="78187995" w:rsidR="00DC1211" w:rsidRDefault="00D316CA" w:rsidP="00A32EBA">
            <w:pPr>
              <w:rPr>
                <w:rFonts w:asciiTheme="minorHAnsi" w:hAnsiTheme="minorHAnsi" w:cstheme="minorHAnsi"/>
                <w:b/>
                <w:bCs/>
                <w:sz w:val="22"/>
                <w:szCs w:val="22"/>
              </w:rPr>
            </w:pPr>
            <w:r w:rsidRPr="0057019F">
              <w:rPr>
                <w:rFonts w:asciiTheme="minorHAnsi" w:hAnsiTheme="minorHAnsi" w:cstheme="minorHAnsi"/>
                <w:sz w:val="22"/>
                <w:szCs w:val="22"/>
              </w:rPr>
              <w:t xml:space="preserve">Members can contact Signify with gift card questions by calling them at </w:t>
            </w:r>
            <w:r w:rsidRPr="0057019F">
              <w:rPr>
                <w:rFonts w:asciiTheme="minorHAnsi" w:hAnsiTheme="minorHAnsi" w:cstheme="minorHAnsi"/>
                <w:b/>
                <w:bCs/>
                <w:sz w:val="22"/>
                <w:szCs w:val="22"/>
              </w:rPr>
              <w:t>1-8</w:t>
            </w:r>
            <w:r>
              <w:rPr>
                <w:rFonts w:asciiTheme="minorHAnsi" w:hAnsiTheme="minorHAnsi" w:cstheme="minorHAnsi"/>
                <w:b/>
                <w:bCs/>
                <w:sz w:val="22"/>
                <w:szCs w:val="22"/>
              </w:rPr>
              <w:t>55</w:t>
            </w:r>
            <w:r w:rsidRPr="0057019F">
              <w:rPr>
                <w:rFonts w:asciiTheme="minorHAnsi" w:hAnsiTheme="minorHAnsi" w:cstheme="minorHAnsi"/>
                <w:b/>
                <w:bCs/>
                <w:sz w:val="22"/>
                <w:szCs w:val="22"/>
              </w:rPr>
              <w:t xml:space="preserve">-273-3531, </w:t>
            </w:r>
            <w:r w:rsidRPr="001B3BFF">
              <w:rPr>
                <w:rFonts w:asciiTheme="minorHAnsi" w:hAnsiTheme="minorHAnsi" w:cstheme="minorHAnsi"/>
                <w:b/>
                <w:bCs/>
                <w:sz w:val="22"/>
                <w:szCs w:val="22"/>
              </w:rPr>
              <w:t xml:space="preserve">7 a.m. to 7 p.m., Central time Monday through Friday. TTY users call 711. </w:t>
            </w:r>
          </w:p>
          <w:p w14:paraId="57BF8163" w14:textId="77777777" w:rsidR="002F20F7" w:rsidRPr="002F20F7" w:rsidRDefault="002F20F7" w:rsidP="00A32EBA">
            <w:pPr>
              <w:rPr>
                <w:rFonts w:asciiTheme="minorHAnsi" w:hAnsiTheme="minorHAnsi" w:cstheme="minorHAnsi"/>
                <w:sz w:val="22"/>
                <w:szCs w:val="22"/>
              </w:rPr>
            </w:pPr>
          </w:p>
          <w:p w14:paraId="08A0F106" w14:textId="77777777" w:rsidR="00D316CA" w:rsidRDefault="002F20F7" w:rsidP="00A32EBA">
            <w:pPr>
              <w:rPr>
                <w:rFonts w:asciiTheme="minorHAnsi" w:hAnsiTheme="minorHAnsi" w:cstheme="minorHAnsi"/>
                <w:sz w:val="22"/>
                <w:szCs w:val="22"/>
              </w:rPr>
            </w:pPr>
            <w:r w:rsidRPr="002F20F7">
              <w:rPr>
                <w:rFonts w:asciiTheme="minorHAnsi" w:hAnsiTheme="minorHAnsi" w:cstheme="minorHAnsi"/>
                <w:sz w:val="22"/>
                <w:szCs w:val="22"/>
              </w:rPr>
              <w:t>Members</w:t>
            </w:r>
            <w:r w:rsidR="00D316CA" w:rsidRPr="002F20F7">
              <w:rPr>
                <w:rFonts w:asciiTheme="minorHAnsi" w:hAnsiTheme="minorHAnsi" w:cstheme="minorHAnsi"/>
                <w:sz w:val="22"/>
                <w:szCs w:val="22"/>
              </w:rPr>
              <w:t xml:space="preserve"> should be prepared with their first and last name, home address and phone number as identifiers when calling about their gift card. If the member needs to activate their gift card, they can go to myprepaidcenter.com to activate.  The gift card cannot be used at an ATM and is not eligible for cash back. </w:t>
            </w:r>
          </w:p>
          <w:p w14:paraId="190049C0" w14:textId="4C845B9C" w:rsidR="002F20F7" w:rsidRPr="002F20F7" w:rsidRDefault="002F20F7" w:rsidP="00A32EBA">
            <w:pPr>
              <w:rPr>
                <w:rFonts w:asciiTheme="minorHAnsi" w:hAnsiTheme="minorHAnsi" w:cstheme="minorHAnsi"/>
                <w:sz w:val="22"/>
                <w:szCs w:val="22"/>
              </w:rPr>
            </w:pPr>
          </w:p>
        </w:tc>
      </w:tr>
      <w:tr w:rsidR="00D316CA" w:rsidRPr="0057019F" w14:paraId="7D14D337" w14:textId="77777777" w:rsidTr="00A32EBA">
        <w:tc>
          <w:tcPr>
            <w:tcW w:w="1705" w:type="dxa"/>
          </w:tcPr>
          <w:p w14:paraId="6FBF02CA" w14:textId="77777777" w:rsidR="00D316CA" w:rsidRPr="0057019F" w:rsidRDefault="00D316CA" w:rsidP="00A32EBA">
            <w:pPr>
              <w:pStyle w:val="NormalWeb"/>
              <w:spacing w:before="0" w:beforeAutospacing="0" w:after="0" w:afterAutospacing="0"/>
              <w:rPr>
                <w:rStyle w:val="Strong"/>
                <w:rFonts w:asciiTheme="minorHAnsi" w:eastAsia="Times New Roman" w:hAnsiTheme="minorHAnsi" w:cstheme="minorHAnsi"/>
                <w:color w:val="444444"/>
              </w:rPr>
            </w:pPr>
            <w:r w:rsidRPr="0057019F">
              <w:rPr>
                <w:rStyle w:val="Strong"/>
                <w:rFonts w:asciiTheme="minorHAnsi" w:eastAsia="Times New Roman" w:hAnsiTheme="minorHAnsi" w:cstheme="minorHAnsi"/>
                <w:color w:val="444444"/>
              </w:rPr>
              <w:t>Member Grievance Process</w:t>
            </w:r>
          </w:p>
        </w:tc>
        <w:tc>
          <w:tcPr>
            <w:tcW w:w="8538" w:type="dxa"/>
          </w:tcPr>
          <w:p w14:paraId="07C8F393" w14:textId="102AEE21" w:rsidR="00F904EE" w:rsidRPr="0057019F" w:rsidRDefault="00F904EE" w:rsidP="00F904EE">
            <w:pPr>
              <w:rPr>
                <w:rFonts w:asciiTheme="minorHAnsi" w:hAnsiTheme="minorHAnsi" w:cstheme="minorHAnsi"/>
                <w:sz w:val="22"/>
                <w:szCs w:val="22"/>
              </w:rPr>
            </w:pPr>
            <w:r w:rsidRPr="0057019F">
              <w:rPr>
                <w:rFonts w:asciiTheme="minorHAnsi" w:hAnsiTheme="minorHAnsi" w:cstheme="minorHAnsi"/>
                <w:sz w:val="22"/>
                <w:szCs w:val="22"/>
              </w:rPr>
              <w:t xml:space="preserve">1. Members can call Customer Service if they have a grievance with this initiative </w:t>
            </w:r>
            <w:proofErr w:type="gramStart"/>
            <w:r w:rsidR="002F20F7">
              <w:rPr>
                <w:rFonts w:asciiTheme="minorHAnsi" w:hAnsiTheme="minorHAnsi" w:cstheme="minorHAnsi"/>
                <w:sz w:val="22"/>
                <w:szCs w:val="22"/>
              </w:rPr>
              <w:t>at</w:t>
            </w:r>
            <w:proofErr w:type="gramEnd"/>
            <w:r w:rsidR="002F20F7">
              <w:rPr>
                <w:rFonts w:asciiTheme="minorHAnsi" w:hAnsiTheme="minorHAnsi" w:cstheme="minorHAnsi"/>
                <w:sz w:val="22"/>
                <w:szCs w:val="22"/>
              </w:rPr>
              <w:t xml:space="preserve"> 1-888-740-6013.</w:t>
            </w:r>
          </w:p>
          <w:p w14:paraId="2131584A" w14:textId="59FE317E" w:rsidR="00D316CA" w:rsidRPr="00794984" w:rsidRDefault="00D316CA" w:rsidP="00D00198">
            <w:pPr>
              <w:rPr>
                <w:rStyle w:val="Strong"/>
                <w:rFonts w:asciiTheme="minorHAnsi" w:hAnsiTheme="minorHAnsi" w:cstheme="minorHAnsi"/>
                <w:b w:val="0"/>
                <w:bCs w:val="0"/>
                <w:sz w:val="22"/>
                <w:szCs w:val="22"/>
              </w:rPr>
            </w:pPr>
          </w:p>
        </w:tc>
      </w:tr>
      <w:tr w:rsidR="00D316CA" w:rsidRPr="0057019F" w14:paraId="04049255" w14:textId="77777777" w:rsidTr="00A32EBA">
        <w:tc>
          <w:tcPr>
            <w:tcW w:w="1705" w:type="dxa"/>
          </w:tcPr>
          <w:p w14:paraId="22F7D7FF" w14:textId="77777777" w:rsidR="00D316CA" w:rsidRPr="0057019F" w:rsidRDefault="00D316CA" w:rsidP="00A32EBA">
            <w:pPr>
              <w:pStyle w:val="NormalWeb"/>
              <w:spacing w:before="240" w:beforeAutospacing="0" w:after="0" w:afterAutospacing="0"/>
              <w:rPr>
                <w:rStyle w:val="Strong"/>
                <w:rFonts w:asciiTheme="minorHAnsi" w:eastAsia="Times New Roman" w:hAnsiTheme="minorHAnsi" w:cstheme="minorHAnsi"/>
                <w:color w:val="444444"/>
              </w:rPr>
            </w:pPr>
            <w:r w:rsidRPr="0057019F">
              <w:rPr>
                <w:rStyle w:val="Strong"/>
                <w:rFonts w:asciiTheme="minorHAnsi" w:eastAsia="Times New Roman" w:hAnsiTheme="minorHAnsi" w:cstheme="minorHAnsi"/>
                <w:color w:val="444444"/>
              </w:rPr>
              <w:lastRenderedPageBreak/>
              <w:t>Contact</w:t>
            </w:r>
          </w:p>
        </w:tc>
        <w:tc>
          <w:tcPr>
            <w:tcW w:w="8538" w:type="dxa"/>
          </w:tcPr>
          <w:p w14:paraId="19262496" w14:textId="4A9B8515" w:rsidR="00D316CA" w:rsidRPr="0057019F" w:rsidRDefault="00D316CA" w:rsidP="00A32EBA">
            <w:pPr>
              <w:rPr>
                <w:rFonts w:asciiTheme="minorHAnsi" w:hAnsiTheme="minorHAnsi" w:cstheme="minorHAnsi"/>
                <w:b/>
                <w:bCs/>
                <w:sz w:val="22"/>
                <w:szCs w:val="22"/>
              </w:rPr>
            </w:pPr>
            <w:r w:rsidRPr="0057019F">
              <w:rPr>
                <w:rFonts w:asciiTheme="minorHAnsi" w:hAnsiTheme="minorHAnsi" w:cstheme="minorHAnsi"/>
                <w:sz w:val="22"/>
                <w:szCs w:val="22"/>
              </w:rPr>
              <w:t xml:space="preserve">If a member has questions about the program or would like to schedule an appointment, direct them to Signify Health: </w:t>
            </w:r>
            <w:r w:rsidRPr="0057019F">
              <w:rPr>
                <w:rFonts w:asciiTheme="minorHAnsi" w:hAnsiTheme="minorHAnsi" w:cstheme="minorHAnsi"/>
                <w:b/>
                <w:bCs/>
                <w:sz w:val="22"/>
                <w:szCs w:val="22"/>
              </w:rPr>
              <w:t>1-844-226-8218 (TTY 711), 7 a.m. to 7 p.m., Central Time, Monday – Friday</w:t>
            </w:r>
            <w:r>
              <w:rPr>
                <w:rFonts w:asciiTheme="minorHAnsi" w:hAnsiTheme="minorHAnsi" w:cstheme="minorHAnsi"/>
                <w:b/>
                <w:bCs/>
                <w:sz w:val="22"/>
                <w:szCs w:val="22"/>
              </w:rPr>
              <w:t xml:space="preserve"> and 8 a.m. to 4:30 p.m., Central Time Saturday</w:t>
            </w:r>
            <w:r w:rsidRPr="0057019F">
              <w:rPr>
                <w:rFonts w:asciiTheme="minorHAnsi" w:hAnsiTheme="minorHAnsi" w:cstheme="minorHAnsi"/>
                <w:b/>
                <w:bCs/>
                <w:sz w:val="22"/>
                <w:szCs w:val="22"/>
              </w:rPr>
              <w:t xml:space="preserve">. </w:t>
            </w:r>
            <w:r w:rsidRPr="0057019F">
              <w:rPr>
                <w:rFonts w:asciiTheme="minorHAnsi" w:hAnsiTheme="minorHAnsi" w:cstheme="minorHAnsi"/>
                <w:sz w:val="22"/>
                <w:szCs w:val="22"/>
              </w:rPr>
              <w:t xml:space="preserve">Members can also be directed to </w:t>
            </w:r>
            <w:hyperlink r:id="rId19" w:tgtFrame="_blank" w:history="1">
              <w:r w:rsidRPr="0057019F">
                <w:rPr>
                  <w:rStyle w:val="Hyperlink"/>
                  <w:rFonts w:asciiTheme="minorHAnsi" w:hAnsiTheme="minorHAnsi" w:cstheme="minorHAnsi"/>
                  <w:sz w:val="22"/>
                  <w:szCs w:val="22"/>
                </w:rPr>
                <w:t>schedule.signifyhealth.com</w:t>
              </w:r>
            </w:hyperlink>
          </w:p>
          <w:p w14:paraId="675644E3" w14:textId="77777777" w:rsidR="00D316CA" w:rsidRPr="0057019F" w:rsidRDefault="00D316CA" w:rsidP="00A32EBA">
            <w:pPr>
              <w:rPr>
                <w:rFonts w:asciiTheme="minorHAnsi" w:eastAsia="Calibri" w:hAnsiTheme="minorHAnsi" w:cstheme="minorHAnsi"/>
                <w:sz w:val="22"/>
                <w:szCs w:val="22"/>
              </w:rPr>
            </w:pPr>
          </w:p>
          <w:p w14:paraId="0E45942A" w14:textId="77777777" w:rsidR="00D316CA" w:rsidRDefault="00D316CA" w:rsidP="00A32EBA">
            <w:pPr>
              <w:rPr>
                <w:rFonts w:asciiTheme="minorHAnsi" w:hAnsiTheme="minorHAnsi" w:cstheme="minorHAnsi"/>
                <w:color w:val="444444"/>
                <w:sz w:val="22"/>
                <w:szCs w:val="22"/>
              </w:rPr>
            </w:pPr>
            <w:r w:rsidRPr="0057019F">
              <w:rPr>
                <w:rFonts w:asciiTheme="minorHAnsi" w:eastAsia="Calibri" w:hAnsiTheme="minorHAnsi" w:cstheme="minorHAnsi"/>
                <w:sz w:val="22"/>
                <w:szCs w:val="22"/>
              </w:rPr>
              <w:t xml:space="preserve">Customer Service Representatives should assist members with additional questions they have regarding their plan's preventive care or annual wellness visit coverage. Members can also be directed to </w:t>
            </w:r>
            <w:hyperlink r:id="rId20" w:history="1">
              <w:r w:rsidRPr="0057019F">
                <w:rPr>
                  <w:rStyle w:val="Hyperlink"/>
                  <w:rFonts w:asciiTheme="minorHAnsi" w:hAnsiTheme="minorHAnsi" w:cstheme="minorHAnsi"/>
                  <w:sz w:val="22"/>
                  <w:szCs w:val="22"/>
                </w:rPr>
                <w:t>bluecrossmn.com/medicare-preventive</w:t>
              </w:r>
            </w:hyperlink>
            <w:r w:rsidRPr="0057019F">
              <w:rPr>
                <w:rFonts w:asciiTheme="minorHAnsi" w:hAnsiTheme="minorHAnsi" w:cstheme="minorHAnsi"/>
                <w:color w:val="444444"/>
                <w:sz w:val="22"/>
                <w:szCs w:val="22"/>
              </w:rPr>
              <w:t xml:space="preserve"> </w:t>
            </w:r>
            <w:r w:rsidRPr="0057019F">
              <w:rPr>
                <w:rFonts w:asciiTheme="minorHAnsi" w:eastAsia="Calibri" w:hAnsiTheme="minorHAnsi" w:cstheme="minorHAnsi"/>
                <w:sz w:val="22"/>
                <w:szCs w:val="22"/>
              </w:rPr>
              <w:t xml:space="preserve">to view information online. </w:t>
            </w:r>
            <w:r w:rsidRPr="0057019F">
              <w:rPr>
                <w:rFonts w:asciiTheme="minorHAnsi" w:hAnsiTheme="minorHAnsi" w:cstheme="minorHAnsi"/>
                <w:sz w:val="22"/>
                <w:szCs w:val="22"/>
              </w:rPr>
              <w:t>If there are internal questions, please contact Carrie Bell</w:t>
            </w:r>
            <w:r w:rsidRPr="0057019F">
              <w:rPr>
                <w:rFonts w:asciiTheme="minorHAnsi" w:hAnsiTheme="minorHAnsi" w:cstheme="minorHAnsi"/>
                <w:color w:val="444444"/>
                <w:sz w:val="22"/>
                <w:szCs w:val="22"/>
              </w:rPr>
              <w:t xml:space="preserve">, </w:t>
            </w:r>
            <w:hyperlink r:id="rId21" w:history="1">
              <w:r w:rsidRPr="0057019F">
                <w:rPr>
                  <w:rStyle w:val="Hyperlink"/>
                  <w:rFonts w:asciiTheme="minorHAnsi" w:hAnsiTheme="minorHAnsi" w:cstheme="minorHAnsi"/>
                  <w:sz w:val="22"/>
                  <w:szCs w:val="22"/>
                </w:rPr>
                <w:t>carrie.bell@bluecrossmn.com</w:t>
              </w:r>
            </w:hyperlink>
            <w:r w:rsidRPr="0057019F">
              <w:rPr>
                <w:rFonts w:asciiTheme="minorHAnsi" w:hAnsiTheme="minorHAnsi" w:cstheme="minorHAnsi"/>
                <w:color w:val="444444"/>
                <w:sz w:val="22"/>
                <w:szCs w:val="22"/>
              </w:rPr>
              <w:t>.</w:t>
            </w:r>
          </w:p>
          <w:p w14:paraId="739DB3B8" w14:textId="77777777" w:rsidR="002F20F7" w:rsidRPr="0057019F" w:rsidRDefault="002F20F7" w:rsidP="00A32EBA">
            <w:pPr>
              <w:rPr>
                <w:rStyle w:val="Strong"/>
                <w:rFonts w:asciiTheme="minorHAnsi" w:eastAsia="Calibri" w:hAnsiTheme="minorHAnsi" w:cstheme="minorHAnsi"/>
                <w:b w:val="0"/>
                <w:bCs w:val="0"/>
                <w:sz w:val="22"/>
                <w:szCs w:val="22"/>
              </w:rPr>
            </w:pPr>
          </w:p>
        </w:tc>
      </w:tr>
      <w:tr w:rsidR="00D316CA" w:rsidRPr="0057019F" w14:paraId="3A4A84EA" w14:textId="77777777" w:rsidTr="00A32EBA">
        <w:tc>
          <w:tcPr>
            <w:tcW w:w="1705" w:type="dxa"/>
          </w:tcPr>
          <w:p w14:paraId="3E6E7D5A" w14:textId="77777777" w:rsidR="00D316CA" w:rsidRPr="0057019F" w:rsidRDefault="00D316CA" w:rsidP="00A32EBA">
            <w:pPr>
              <w:pStyle w:val="NormalWeb"/>
              <w:spacing w:before="240" w:beforeAutospacing="0" w:after="0" w:afterAutospacing="0"/>
              <w:rPr>
                <w:rStyle w:val="Strong"/>
                <w:rFonts w:asciiTheme="minorHAnsi" w:eastAsia="Times New Roman" w:hAnsiTheme="minorHAnsi" w:cstheme="minorHAnsi"/>
                <w:color w:val="444444"/>
              </w:rPr>
            </w:pPr>
            <w:r w:rsidRPr="0057019F">
              <w:rPr>
                <w:rStyle w:val="Strong"/>
                <w:rFonts w:asciiTheme="minorHAnsi" w:eastAsia="Times New Roman" w:hAnsiTheme="minorHAnsi" w:cstheme="minorHAnsi"/>
                <w:color w:val="444444"/>
              </w:rPr>
              <w:t>FAQ</w:t>
            </w:r>
          </w:p>
        </w:tc>
        <w:tc>
          <w:tcPr>
            <w:tcW w:w="8538" w:type="dxa"/>
          </w:tcPr>
          <w:p w14:paraId="2FCBC18F" w14:textId="77777777"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b/>
                <w:bCs/>
                <w:sz w:val="22"/>
                <w:szCs w:val="22"/>
              </w:rPr>
              <w:t>Q.</w:t>
            </w:r>
            <w:r w:rsidRPr="0057019F">
              <w:rPr>
                <w:rFonts w:asciiTheme="minorHAnsi" w:hAnsiTheme="minorHAnsi" w:cstheme="minorHAnsi"/>
                <w:sz w:val="22"/>
                <w:szCs w:val="22"/>
              </w:rPr>
              <w:t xml:space="preserve"> </w:t>
            </w:r>
            <w:r w:rsidRPr="0057019F">
              <w:rPr>
                <w:rFonts w:asciiTheme="minorHAnsi" w:hAnsiTheme="minorHAnsi" w:cstheme="minorHAnsi"/>
                <w:b/>
                <w:bCs/>
                <w:sz w:val="22"/>
                <w:szCs w:val="22"/>
              </w:rPr>
              <w:t>Will the member be charged for services?</w:t>
            </w:r>
          </w:p>
          <w:p w14:paraId="36CD58F3" w14:textId="77777777" w:rsidR="00D316CA" w:rsidRPr="0057019F" w:rsidRDefault="00D316CA" w:rsidP="00A32EBA">
            <w:pPr>
              <w:contextualSpacing/>
              <w:rPr>
                <w:rFonts w:asciiTheme="minorHAnsi" w:hAnsiTheme="minorHAnsi" w:cstheme="minorHAnsi"/>
                <w:sz w:val="22"/>
                <w:szCs w:val="22"/>
              </w:rPr>
            </w:pPr>
            <w:r w:rsidRPr="0057019F">
              <w:rPr>
                <w:rFonts w:asciiTheme="minorHAnsi" w:hAnsiTheme="minorHAnsi" w:cstheme="minorHAnsi"/>
                <w:b/>
                <w:bCs/>
                <w:sz w:val="22"/>
                <w:szCs w:val="22"/>
              </w:rPr>
              <w:t>A.</w:t>
            </w:r>
            <w:r w:rsidRPr="0057019F">
              <w:rPr>
                <w:rFonts w:asciiTheme="minorHAnsi" w:hAnsiTheme="minorHAnsi" w:cstheme="minorHAnsi"/>
                <w:sz w:val="22"/>
                <w:szCs w:val="22"/>
              </w:rPr>
              <w:t xml:space="preserve"> No, there is no cost to the member for this service. Additionally, no claim will be incurred for this visit and therefore it will not affect their annual preventive care benefits. </w:t>
            </w:r>
          </w:p>
          <w:p w14:paraId="7EDA3F7C" w14:textId="77777777" w:rsidR="00D316CA" w:rsidRPr="0057019F" w:rsidRDefault="00D316CA" w:rsidP="00A32EBA">
            <w:pPr>
              <w:contextualSpacing/>
              <w:rPr>
                <w:rFonts w:asciiTheme="minorHAnsi" w:hAnsiTheme="minorHAnsi" w:cstheme="minorHAnsi"/>
                <w:sz w:val="22"/>
                <w:szCs w:val="22"/>
              </w:rPr>
            </w:pPr>
          </w:p>
          <w:p w14:paraId="15C276C1" w14:textId="77777777"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b/>
                <w:bCs/>
                <w:sz w:val="22"/>
                <w:szCs w:val="22"/>
              </w:rPr>
              <w:t>Q</w:t>
            </w:r>
            <w:r w:rsidRPr="0057019F">
              <w:rPr>
                <w:rFonts w:asciiTheme="minorHAnsi" w:hAnsiTheme="minorHAnsi" w:cstheme="minorHAnsi"/>
                <w:sz w:val="22"/>
                <w:szCs w:val="22"/>
              </w:rPr>
              <w:t xml:space="preserve">. </w:t>
            </w:r>
            <w:r w:rsidRPr="0057019F">
              <w:rPr>
                <w:rFonts w:asciiTheme="minorHAnsi" w:hAnsiTheme="minorHAnsi" w:cstheme="minorHAnsi"/>
                <w:b/>
                <w:bCs/>
                <w:sz w:val="22"/>
                <w:szCs w:val="22"/>
              </w:rPr>
              <w:t>How can a member opt out of the program?</w:t>
            </w:r>
          </w:p>
          <w:p w14:paraId="60528395" w14:textId="77777777"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b/>
                <w:bCs/>
                <w:sz w:val="22"/>
                <w:szCs w:val="22"/>
              </w:rPr>
              <w:t>A. 1</w:t>
            </w:r>
            <w:r w:rsidRPr="0057019F">
              <w:rPr>
                <w:rFonts w:asciiTheme="minorHAnsi" w:hAnsiTheme="minorHAnsi" w:cstheme="minorHAnsi"/>
                <w:sz w:val="22"/>
                <w:szCs w:val="22"/>
              </w:rPr>
              <w:t xml:space="preserve">. If a member is not interested in participating in this program, they can opt out of the calls/program by contacting Signify Health at </w:t>
            </w:r>
            <w:r w:rsidRPr="0057019F">
              <w:rPr>
                <w:rFonts w:asciiTheme="minorHAnsi" w:hAnsiTheme="minorHAnsi" w:cstheme="minorHAnsi"/>
                <w:b/>
                <w:bCs/>
                <w:sz w:val="22"/>
                <w:szCs w:val="22"/>
              </w:rPr>
              <w:t xml:space="preserve">1-844-226-8218 </w:t>
            </w:r>
            <w:r w:rsidRPr="0057019F">
              <w:rPr>
                <w:rFonts w:asciiTheme="minorHAnsi" w:hAnsiTheme="minorHAnsi" w:cstheme="minorHAnsi"/>
                <w:sz w:val="22"/>
                <w:szCs w:val="22"/>
              </w:rPr>
              <w:t xml:space="preserve">and stating that they are not interested. Signify will take them off the outreach list. </w:t>
            </w:r>
          </w:p>
          <w:p w14:paraId="588ED12E" w14:textId="77777777"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b/>
                <w:bCs/>
                <w:sz w:val="22"/>
                <w:szCs w:val="22"/>
              </w:rPr>
              <w:t>A. 2.</w:t>
            </w:r>
            <w:r w:rsidRPr="0057019F">
              <w:rPr>
                <w:rFonts w:asciiTheme="minorHAnsi" w:hAnsiTheme="minorHAnsi" w:cstheme="minorHAnsi"/>
                <w:sz w:val="22"/>
                <w:szCs w:val="22"/>
              </w:rPr>
              <w:t xml:space="preserve"> If a member doesn't want to be contacted for any program moving forward, they can be added to the Do Not Call list (DNC list). Please follow the below process: </w:t>
            </w:r>
          </w:p>
          <w:p w14:paraId="79FBBAAF" w14:textId="77777777" w:rsidR="00D316CA" w:rsidRPr="0057019F" w:rsidRDefault="00D316CA" w:rsidP="00A32EBA">
            <w:pPr>
              <w:contextualSpacing/>
              <w:rPr>
                <w:rFonts w:asciiTheme="minorHAnsi" w:hAnsiTheme="minorHAnsi" w:cstheme="minorHAnsi"/>
                <w:sz w:val="22"/>
                <w:szCs w:val="22"/>
              </w:rPr>
            </w:pPr>
            <w:r w:rsidRPr="0057019F">
              <w:rPr>
                <w:rFonts w:asciiTheme="minorHAnsi" w:hAnsiTheme="minorHAnsi" w:cstheme="minorHAnsi"/>
                <w:sz w:val="22"/>
                <w:szCs w:val="22"/>
              </w:rPr>
              <w:t xml:space="preserve">- BCBS Customer Service rep send's email to </w:t>
            </w:r>
            <w:hyperlink r:id="rId22" w:history="1">
              <w:r w:rsidRPr="0057019F">
                <w:rPr>
                  <w:rStyle w:val="Hyperlink"/>
                  <w:rFonts w:asciiTheme="minorHAnsi" w:hAnsiTheme="minorHAnsi" w:cstheme="minorHAnsi"/>
                  <w:sz w:val="22"/>
                  <w:szCs w:val="22"/>
                </w:rPr>
                <w:t>StarsCoE@bluecrossmn.com</w:t>
              </w:r>
            </w:hyperlink>
            <w:r w:rsidRPr="0057019F">
              <w:rPr>
                <w:rFonts w:asciiTheme="minorHAnsi" w:hAnsiTheme="minorHAnsi" w:cstheme="minorHAnsi"/>
                <w:sz w:val="22"/>
                <w:szCs w:val="22"/>
              </w:rPr>
              <w:t xml:space="preserve"> and CC’s the Program Manager, Carrie Bell</w:t>
            </w:r>
            <w:r>
              <w:rPr>
                <w:rFonts w:asciiTheme="minorHAnsi" w:hAnsiTheme="minorHAnsi" w:cstheme="minorHAnsi"/>
                <w:sz w:val="22"/>
                <w:szCs w:val="22"/>
              </w:rPr>
              <w:t xml:space="preserve">, </w:t>
            </w:r>
            <w:hyperlink r:id="rId23" w:history="1">
              <w:r w:rsidRPr="00AF5FB8">
                <w:rPr>
                  <w:rStyle w:val="Hyperlink"/>
                  <w:rFonts w:asciiTheme="minorHAnsi" w:hAnsiTheme="minorHAnsi" w:cstheme="minorHAnsi"/>
                  <w:sz w:val="22"/>
                  <w:szCs w:val="22"/>
                </w:rPr>
                <w:t>carrie.bell@bluecrossmn.com</w:t>
              </w:r>
            </w:hyperlink>
            <w:r>
              <w:rPr>
                <w:rFonts w:asciiTheme="minorHAnsi" w:hAnsiTheme="minorHAnsi" w:cstheme="minorHAnsi"/>
                <w:sz w:val="22"/>
                <w:szCs w:val="22"/>
              </w:rPr>
              <w:t xml:space="preserve"> </w:t>
            </w:r>
            <w:r w:rsidRPr="0057019F">
              <w:rPr>
                <w:rFonts w:asciiTheme="minorHAnsi" w:hAnsiTheme="minorHAnsi" w:cstheme="minorHAnsi"/>
                <w:sz w:val="22"/>
                <w:szCs w:val="22"/>
              </w:rPr>
              <w:t>containing the below info:</w:t>
            </w:r>
          </w:p>
          <w:p w14:paraId="4935B7C5" w14:textId="77777777"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sz w:val="22"/>
                <w:szCs w:val="22"/>
              </w:rPr>
              <w:t xml:space="preserve">        - Member's ID</w:t>
            </w:r>
          </w:p>
          <w:p w14:paraId="2CD7E57F" w14:textId="77777777"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sz w:val="22"/>
                <w:szCs w:val="22"/>
              </w:rPr>
              <w:t xml:space="preserve">        - First and Last name</w:t>
            </w:r>
          </w:p>
          <w:p w14:paraId="718C064F" w14:textId="77777777"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sz w:val="22"/>
                <w:szCs w:val="22"/>
              </w:rPr>
              <w:t xml:space="preserve">        - Member's Date of Birth</w:t>
            </w:r>
          </w:p>
          <w:p w14:paraId="23DB085A" w14:textId="77777777"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sz w:val="22"/>
                <w:szCs w:val="22"/>
              </w:rPr>
              <w:t>StarsCoE adds member info to the Do Not Call list. The member will be removed from the call list 5-10 business days later.</w:t>
            </w:r>
          </w:p>
          <w:p w14:paraId="24DC1DB8" w14:textId="77777777" w:rsidR="00D316CA" w:rsidRPr="0057019F" w:rsidRDefault="00D316CA" w:rsidP="00A32EBA">
            <w:pPr>
              <w:rPr>
                <w:rFonts w:asciiTheme="minorHAnsi" w:hAnsiTheme="minorHAnsi" w:cstheme="minorHAnsi"/>
                <w:sz w:val="22"/>
                <w:szCs w:val="22"/>
              </w:rPr>
            </w:pPr>
          </w:p>
          <w:p w14:paraId="2B6CD816" w14:textId="77777777" w:rsidR="00D316CA" w:rsidRPr="0057019F" w:rsidRDefault="00D316CA" w:rsidP="00A32EBA">
            <w:pPr>
              <w:rPr>
                <w:rFonts w:asciiTheme="minorHAnsi" w:hAnsiTheme="minorHAnsi" w:cstheme="minorHAnsi"/>
                <w:b/>
                <w:bCs/>
                <w:sz w:val="22"/>
                <w:szCs w:val="22"/>
              </w:rPr>
            </w:pPr>
            <w:r w:rsidRPr="0057019F">
              <w:rPr>
                <w:rFonts w:asciiTheme="minorHAnsi" w:hAnsiTheme="minorHAnsi" w:cstheme="minorHAnsi"/>
                <w:b/>
                <w:bCs/>
                <w:sz w:val="22"/>
                <w:szCs w:val="22"/>
              </w:rPr>
              <w:t>Q. How does the in-home appointment work?</w:t>
            </w:r>
          </w:p>
          <w:p w14:paraId="09AA9F55" w14:textId="3ECC5227"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b/>
                <w:bCs/>
                <w:sz w:val="22"/>
                <w:szCs w:val="22"/>
              </w:rPr>
              <w:t xml:space="preserve">A. </w:t>
            </w:r>
            <w:r w:rsidRPr="0057019F">
              <w:rPr>
                <w:rFonts w:asciiTheme="minorHAnsi" w:hAnsiTheme="minorHAnsi" w:cstheme="minorHAnsi"/>
                <w:sz w:val="22"/>
                <w:szCs w:val="22"/>
              </w:rPr>
              <w:t>Members who choose the in-home option will be given a health questionnaire before the nurse practitioner or doctor enters their home.</w:t>
            </w:r>
          </w:p>
          <w:p w14:paraId="71AF4376" w14:textId="77777777" w:rsidR="00D316CA" w:rsidRPr="0057019F" w:rsidRDefault="00D316CA" w:rsidP="00A32EBA">
            <w:pPr>
              <w:rPr>
                <w:rFonts w:asciiTheme="minorHAnsi" w:hAnsiTheme="minorHAnsi" w:cstheme="minorHAnsi"/>
                <w:b/>
                <w:bCs/>
                <w:sz w:val="22"/>
                <w:szCs w:val="22"/>
              </w:rPr>
            </w:pPr>
          </w:p>
          <w:p w14:paraId="6BBBFFEC" w14:textId="77777777" w:rsidR="00D316CA" w:rsidRPr="0057019F" w:rsidRDefault="00D316CA" w:rsidP="00A32EBA">
            <w:pPr>
              <w:rPr>
                <w:rFonts w:asciiTheme="minorHAnsi" w:hAnsiTheme="minorHAnsi" w:cstheme="minorHAnsi"/>
                <w:b/>
                <w:bCs/>
                <w:sz w:val="22"/>
                <w:szCs w:val="22"/>
              </w:rPr>
            </w:pPr>
            <w:r w:rsidRPr="0057019F">
              <w:rPr>
                <w:rFonts w:asciiTheme="minorHAnsi" w:hAnsiTheme="minorHAnsi" w:cstheme="minorHAnsi"/>
                <w:b/>
                <w:bCs/>
                <w:sz w:val="22"/>
                <w:szCs w:val="22"/>
              </w:rPr>
              <w:t>Q. How does the virtual appointment work?</w:t>
            </w:r>
          </w:p>
          <w:p w14:paraId="2655FCE4" w14:textId="77777777"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b/>
                <w:bCs/>
                <w:sz w:val="22"/>
                <w:szCs w:val="22"/>
              </w:rPr>
              <w:t>A.</w:t>
            </w:r>
            <w:r w:rsidRPr="0057019F">
              <w:rPr>
                <w:rFonts w:asciiTheme="minorHAnsi" w:hAnsiTheme="minorHAnsi" w:cstheme="minorHAnsi"/>
                <w:sz w:val="22"/>
                <w:szCs w:val="22"/>
              </w:rPr>
              <w:t xml:space="preserve"> Members who choose to schedule the virtual wellness assessment will pick a day/time that works best for them.  </w:t>
            </w:r>
            <w:r>
              <w:rPr>
                <w:rFonts w:asciiTheme="minorHAnsi" w:hAnsiTheme="minorHAnsi" w:cstheme="minorHAnsi"/>
                <w:sz w:val="22"/>
                <w:szCs w:val="22"/>
              </w:rPr>
              <w:t xml:space="preserve">Effective 3/1/23, </w:t>
            </w:r>
            <w:r w:rsidRPr="0057019F">
              <w:rPr>
                <w:rFonts w:asciiTheme="minorHAnsi" w:hAnsiTheme="minorHAnsi" w:cstheme="minorHAnsi"/>
                <w:sz w:val="22"/>
                <w:szCs w:val="22"/>
              </w:rPr>
              <w:t xml:space="preserve">Signify </w:t>
            </w:r>
            <w:r>
              <w:rPr>
                <w:rFonts w:asciiTheme="minorHAnsi" w:hAnsiTheme="minorHAnsi" w:cstheme="minorHAnsi"/>
                <w:sz w:val="22"/>
                <w:szCs w:val="22"/>
              </w:rPr>
              <w:t xml:space="preserve">will only be using a </w:t>
            </w:r>
            <w:r w:rsidRPr="0057019F">
              <w:rPr>
                <w:rFonts w:asciiTheme="minorHAnsi" w:hAnsiTheme="minorHAnsi" w:cstheme="minorHAnsi"/>
                <w:sz w:val="22"/>
                <w:szCs w:val="22"/>
              </w:rPr>
              <w:t xml:space="preserve">virtual platform </w:t>
            </w:r>
            <w:proofErr w:type="gramStart"/>
            <w:r w:rsidRPr="0057019F">
              <w:rPr>
                <w:rFonts w:asciiTheme="minorHAnsi" w:hAnsiTheme="minorHAnsi" w:cstheme="minorHAnsi"/>
                <w:sz w:val="22"/>
                <w:szCs w:val="22"/>
              </w:rPr>
              <w:t>called,</w:t>
            </w:r>
            <w:proofErr w:type="gramEnd"/>
            <w:r w:rsidRPr="0057019F">
              <w:rPr>
                <w:rFonts w:asciiTheme="minorHAnsi" w:hAnsiTheme="minorHAnsi" w:cstheme="minorHAnsi"/>
                <w:sz w:val="22"/>
                <w:szCs w:val="22"/>
              </w:rPr>
              <w:t xml:space="preserve"> Doximity.  At the time of the appointment, the scheduled clinician will initiate the call by sending a text or email with a link to the member. The member will click the link to start the virtual visit.</w:t>
            </w:r>
          </w:p>
          <w:p w14:paraId="4BD38FEB" w14:textId="77777777" w:rsidR="00D316CA" w:rsidRPr="0057019F" w:rsidRDefault="00D316CA" w:rsidP="00A32EBA">
            <w:pPr>
              <w:rPr>
                <w:rFonts w:asciiTheme="minorHAnsi" w:hAnsiTheme="minorHAnsi" w:cstheme="minorHAnsi"/>
                <w:color w:val="000000"/>
                <w:sz w:val="22"/>
                <w:szCs w:val="22"/>
              </w:rPr>
            </w:pPr>
          </w:p>
          <w:p w14:paraId="0E450317" w14:textId="77777777" w:rsidR="00D316CA" w:rsidRPr="0057019F" w:rsidRDefault="00D316CA" w:rsidP="00A32EBA">
            <w:pPr>
              <w:rPr>
                <w:rFonts w:asciiTheme="minorHAnsi" w:hAnsiTheme="minorHAnsi" w:cstheme="minorHAnsi"/>
                <w:b/>
                <w:bCs/>
                <w:color w:val="000000"/>
                <w:sz w:val="22"/>
                <w:szCs w:val="22"/>
              </w:rPr>
            </w:pPr>
            <w:r w:rsidRPr="002F20F7">
              <w:rPr>
                <w:rFonts w:asciiTheme="minorHAnsi" w:hAnsiTheme="minorHAnsi" w:cstheme="minorHAnsi"/>
                <w:b/>
                <w:bCs/>
                <w:color w:val="000000"/>
                <w:sz w:val="22"/>
                <w:szCs w:val="22"/>
              </w:rPr>
              <w:t>Q.</w:t>
            </w:r>
            <w:r w:rsidRPr="0057019F">
              <w:rPr>
                <w:rFonts w:asciiTheme="minorHAnsi" w:hAnsiTheme="minorHAnsi" w:cstheme="minorHAnsi"/>
                <w:color w:val="000000"/>
                <w:sz w:val="22"/>
                <w:szCs w:val="22"/>
              </w:rPr>
              <w:t xml:space="preserve"> </w:t>
            </w:r>
            <w:r w:rsidRPr="0057019F">
              <w:rPr>
                <w:rFonts w:asciiTheme="minorHAnsi" w:hAnsiTheme="minorHAnsi" w:cstheme="minorHAnsi"/>
                <w:b/>
                <w:bCs/>
                <w:color w:val="000000"/>
                <w:sz w:val="22"/>
                <w:szCs w:val="22"/>
              </w:rPr>
              <w:t>What if the member is having technical difficulties logging into their virtual visit?</w:t>
            </w:r>
          </w:p>
          <w:p w14:paraId="08943F3C" w14:textId="77777777" w:rsidR="00D316CA" w:rsidRPr="0057019F" w:rsidRDefault="00D316CA" w:rsidP="00A32EBA">
            <w:pPr>
              <w:rPr>
                <w:rStyle w:val="Strong"/>
                <w:rFonts w:asciiTheme="minorHAnsi" w:hAnsiTheme="minorHAnsi" w:cstheme="minorHAnsi"/>
                <w:b w:val="0"/>
                <w:bCs w:val="0"/>
                <w:color w:val="000000"/>
                <w:sz w:val="22"/>
                <w:szCs w:val="22"/>
              </w:rPr>
            </w:pPr>
            <w:r w:rsidRPr="0057019F">
              <w:rPr>
                <w:rFonts w:asciiTheme="minorHAnsi" w:hAnsiTheme="minorHAnsi" w:cstheme="minorHAnsi"/>
                <w:color w:val="000000"/>
                <w:sz w:val="22"/>
                <w:szCs w:val="22"/>
              </w:rPr>
              <w:t xml:space="preserve">The clinician will call the member via phone call before the visit starts to make sure the member is ready for the virtual visit. The clinician will then send the member a text or email with a link to login to the visit. If the member is having issues logging in to the link, the clinician will help the member troubleshoot the issue. </w:t>
            </w:r>
          </w:p>
        </w:tc>
      </w:tr>
    </w:tbl>
    <w:p w14:paraId="7EBFCD57" w14:textId="170E9767" w:rsidR="004E7276" w:rsidRPr="00CA1B1C" w:rsidRDefault="004E7276" w:rsidP="00D316CA">
      <w:pPr>
        <w:rPr>
          <w:rFonts w:asciiTheme="minorHAnsi" w:hAnsiTheme="minorHAnsi" w:cstheme="minorHAnsi"/>
          <w:sz w:val="22"/>
          <w:szCs w:val="22"/>
        </w:rPr>
      </w:pPr>
    </w:p>
    <w:sectPr w:rsidR="004E7276" w:rsidRPr="00CA1B1C" w:rsidSect="004E7276">
      <w:headerReference w:type="even" r:id="rId24"/>
      <w:headerReference w:type="default" r:id="rId25"/>
      <w:footerReference w:type="even" r:id="rId26"/>
      <w:footerReference w:type="default" r:id="rId27"/>
      <w:headerReference w:type="first" r:id="rId28"/>
      <w:footerReference w:type="first" r:id="rId29"/>
      <w:pgSz w:w="12240" w:h="15840" w:code="1"/>
      <w:pgMar w:top="2520" w:right="907" w:bottom="1080" w:left="1080" w:header="0" w:footer="64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5C7C" w14:textId="77777777" w:rsidR="00DF2819" w:rsidRDefault="00DF2819">
      <w:r>
        <w:separator/>
      </w:r>
    </w:p>
  </w:endnote>
  <w:endnote w:type="continuationSeparator" w:id="0">
    <w:p w14:paraId="1C90C7C4" w14:textId="77777777" w:rsidR="00DF2819" w:rsidRDefault="00DF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474A" w14:textId="77777777" w:rsidR="00D316CA" w:rsidRDefault="00D31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04BE" w14:textId="77777777" w:rsidR="00D316CA" w:rsidRPr="00E06DF3" w:rsidRDefault="00D316CA">
    <w:pPr>
      <w:pStyle w:val="Footer"/>
      <w:rPr>
        <w:rFonts w:ascii="Arial Narrow" w:hAnsi="Arial Narrow" w:cs="Arial"/>
        <w:sz w:val="16"/>
        <w:szCs w:val="16"/>
      </w:rPr>
    </w:pPr>
    <w:r w:rsidRPr="00E06DF3">
      <w:rPr>
        <w:rFonts w:ascii="Arial Narrow" w:hAnsi="Arial Narrow" w:cs="Arial"/>
        <w:sz w:val="16"/>
        <w:szCs w:val="16"/>
      </w:rPr>
      <w:t>Blue Cross</w:t>
    </w:r>
    <w:r w:rsidRPr="00E06DF3">
      <w:rPr>
        <w:rFonts w:ascii="Arial Narrow" w:hAnsi="Arial Narrow" w:cs="Arial"/>
        <w:sz w:val="16"/>
        <w:szCs w:val="16"/>
        <w:vertAlign w:val="superscript"/>
      </w:rPr>
      <w:t>®</w:t>
    </w:r>
    <w:r w:rsidRPr="00E06DF3">
      <w:rPr>
        <w:rFonts w:ascii="Arial Narrow" w:hAnsi="Arial Narrow" w:cs="Arial"/>
        <w:sz w:val="16"/>
        <w:szCs w:val="16"/>
      </w:rPr>
      <w:t xml:space="preserve"> and Blue Shield</w:t>
    </w:r>
    <w:r w:rsidRPr="00E06DF3">
      <w:rPr>
        <w:rFonts w:ascii="Arial Narrow" w:hAnsi="Arial Narrow" w:cs="Arial"/>
        <w:sz w:val="16"/>
        <w:szCs w:val="16"/>
        <w:vertAlign w:val="superscript"/>
      </w:rPr>
      <w:t>®</w:t>
    </w:r>
    <w:r w:rsidRPr="00E06DF3">
      <w:rPr>
        <w:rFonts w:ascii="Arial Narrow" w:hAnsi="Arial Narrow" w:cs="Arial"/>
        <w:sz w:val="16"/>
        <w:szCs w:val="16"/>
      </w:rPr>
      <w:t xml:space="preserve"> of Minnesota is a nonprofit independent licensee of the Blue Cross and Blue Shield Association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479D" w14:textId="77777777" w:rsidR="00D316CA" w:rsidRPr="00E06DF3" w:rsidRDefault="00D316CA" w:rsidP="00E06DF3">
    <w:pPr>
      <w:rPr>
        <w:rFonts w:ascii="Arial Narrow" w:hAnsi="Arial Narrow" w:cs="Arial"/>
        <w:color w:val="000000"/>
        <w:sz w:val="16"/>
        <w:szCs w:val="16"/>
      </w:rPr>
    </w:pPr>
    <w:r w:rsidRPr="00E06DF3">
      <w:rPr>
        <w:rFonts w:ascii="Arial Narrow" w:hAnsi="Arial Narrow"/>
        <w:sz w:val="16"/>
        <w:szCs w:val="16"/>
      </w:rPr>
      <w:t>Blue Cross</w:t>
    </w:r>
    <w:r w:rsidRPr="00E06DF3">
      <w:rPr>
        <w:rFonts w:ascii="Arial Narrow" w:hAnsi="Arial Narrow"/>
        <w:sz w:val="16"/>
        <w:szCs w:val="16"/>
        <w:vertAlign w:val="superscript"/>
      </w:rPr>
      <w:t>®</w:t>
    </w:r>
    <w:r w:rsidRPr="00E06DF3">
      <w:rPr>
        <w:rFonts w:ascii="Arial Narrow" w:hAnsi="Arial Narrow"/>
        <w:sz w:val="16"/>
        <w:szCs w:val="16"/>
      </w:rPr>
      <w:t xml:space="preserve"> and Blue Shield</w:t>
    </w:r>
    <w:r w:rsidRPr="00E06DF3">
      <w:rPr>
        <w:rFonts w:ascii="Arial Narrow" w:hAnsi="Arial Narrow"/>
        <w:sz w:val="16"/>
        <w:szCs w:val="16"/>
        <w:vertAlign w:val="superscript"/>
      </w:rPr>
      <w:t>®</w:t>
    </w:r>
    <w:r w:rsidRPr="00E06DF3">
      <w:rPr>
        <w:rFonts w:ascii="Arial Narrow" w:hAnsi="Arial Narrow"/>
        <w:sz w:val="16"/>
        <w:szCs w:val="16"/>
      </w:rPr>
      <w:t xml:space="preserve"> of Minnesota </w:t>
    </w:r>
    <w:r>
      <w:rPr>
        <w:rFonts w:ascii="Arial Narrow" w:hAnsi="Arial Narrow"/>
        <w:sz w:val="16"/>
        <w:szCs w:val="16"/>
      </w:rPr>
      <w:t>and Blue Plus</w:t>
    </w:r>
    <w:r w:rsidRPr="00E06DF3">
      <w:rPr>
        <w:rFonts w:ascii="Arial Narrow" w:hAnsi="Arial Narrow"/>
        <w:sz w:val="16"/>
        <w:szCs w:val="16"/>
        <w:vertAlign w:val="superscript"/>
      </w:rPr>
      <w:t>®</w:t>
    </w:r>
    <w:r>
      <w:rPr>
        <w:rFonts w:ascii="Arial Narrow" w:hAnsi="Arial Narrow"/>
        <w:sz w:val="16"/>
        <w:szCs w:val="16"/>
      </w:rPr>
      <w:t xml:space="preserve"> are</w:t>
    </w:r>
    <w:r w:rsidRPr="00E06DF3">
      <w:rPr>
        <w:rFonts w:ascii="Arial Narrow" w:hAnsi="Arial Narrow"/>
        <w:sz w:val="16"/>
        <w:szCs w:val="16"/>
      </w:rPr>
      <w:t xml:space="preserve"> nonprofit independent licensee</w:t>
    </w:r>
    <w:r>
      <w:rPr>
        <w:rFonts w:ascii="Arial Narrow" w:hAnsi="Arial Narrow"/>
        <w:sz w:val="16"/>
        <w:szCs w:val="16"/>
      </w:rPr>
      <w:t>s</w:t>
    </w:r>
    <w:r w:rsidRPr="00E06DF3">
      <w:rPr>
        <w:rFonts w:ascii="Arial Narrow" w:hAnsi="Arial Narrow"/>
        <w:sz w:val="16"/>
        <w:szCs w:val="16"/>
      </w:rPr>
      <w:t xml:space="preserve"> of the Blue Cross and Blue Shield Association</w:t>
    </w:r>
    <w:r>
      <w:rPr>
        <w:rFonts w:ascii="Arial Narrow" w:hAnsi="Arial Narrow"/>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B095" w14:textId="77777777" w:rsidR="004E7276" w:rsidRDefault="004E72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C0D5" w14:textId="77777777" w:rsidR="004E7276" w:rsidRPr="00E06DF3" w:rsidRDefault="004E7276">
    <w:pPr>
      <w:pStyle w:val="Footer"/>
      <w:rPr>
        <w:rFonts w:ascii="Arial Narrow" w:hAnsi="Arial Narrow" w:cs="Arial"/>
        <w:sz w:val="16"/>
        <w:szCs w:val="16"/>
      </w:rPr>
    </w:pPr>
    <w:r w:rsidRPr="00E06DF3">
      <w:rPr>
        <w:rFonts w:ascii="Arial Narrow" w:hAnsi="Arial Narrow" w:cs="Arial"/>
        <w:sz w:val="16"/>
        <w:szCs w:val="16"/>
      </w:rPr>
      <w:t>Blue Cross</w:t>
    </w:r>
    <w:r w:rsidRPr="00E06DF3">
      <w:rPr>
        <w:rFonts w:ascii="Arial Narrow" w:hAnsi="Arial Narrow" w:cs="Arial"/>
        <w:sz w:val="16"/>
        <w:szCs w:val="16"/>
        <w:vertAlign w:val="superscript"/>
      </w:rPr>
      <w:t>®</w:t>
    </w:r>
    <w:r w:rsidRPr="00E06DF3">
      <w:rPr>
        <w:rFonts w:ascii="Arial Narrow" w:hAnsi="Arial Narrow" w:cs="Arial"/>
        <w:sz w:val="16"/>
        <w:szCs w:val="16"/>
      </w:rPr>
      <w:t xml:space="preserve"> and Blue Shield</w:t>
    </w:r>
    <w:r w:rsidRPr="00E06DF3">
      <w:rPr>
        <w:rFonts w:ascii="Arial Narrow" w:hAnsi="Arial Narrow" w:cs="Arial"/>
        <w:sz w:val="16"/>
        <w:szCs w:val="16"/>
        <w:vertAlign w:val="superscript"/>
      </w:rPr>
      <w:t>®</w:t>
    </w:r>
    <w:r w:rsidRPr="00E06DF3">
      <w:rPr>
        <w:rFonts w:ascii="Arial Narrow" w:hAnsi="Arial Narrow" w:cs="Arial"/>
        <w:sz w:val="16"/>
        <w:szCs w:val="16"/>
      </w:rPr>
      <w:t xml:space="preserve"> of Minnesota is a nonprofit independent licensee of the Blue Cross and Blue Shield Association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1CE6" w14:textId="77777777" w:rsidR="004E7276" w:rsidRPr="00E06DF3" w:rsidRDefault="004E7276" w:rsidP="00E06DF3">
    <w:pPr>
      <w:rPr>
        <w:rFonts w:ascii="Arial Narrow" w:hAnsi="Arial Narrow" w:cs="Arial"/>
        <w:color w:val="000000"/>
        <w:sz w:val="16"/>
        <w:szCs w:val="16"/>
      </w:rPr>
    </w:pPr>
    <w:r w:rsidRPr="00E06DF3">
      <w:rPr>
        <w:rFonts w:ascii="Arial Narrow" w:hAnsi="Arial Narrow"/>
        <w:sz w:val="16"/>
        <w:szCs w:val="16"/>
      </w:rPr>
      <w:t>Blue Cross</w:t>
    </w:r>
    <w:r w:rsidRPr="00E06DF3">
      <w:rPr>
        <w:rFonts w:ascii="Arial Narrow" w:hAnsi="Arial Narrow"/>
        <w:sz w:val="16"/>
        <w:szCs w:val="16"/>
        <w:vertAlign w:val="superscript"/>
      </w:rPr>
      <w:t>®</w:t>
    </w:r>
    <w:r w:rsidRPr="00E06DF3">
      <w:rPr>
        <w:rFonts w:ascii="Arial Narrow" w:hAnsi="Arial Narrow"/>
        <w:sz w:val="16"/>
        <w:szCs w:val="16"/>
      </w:rPr>
      <w:t xml:space="preserve"> and Blue Shield</w:t>
    </w:r>
    <w:r w:rsidRPr="00E06DF3">
      <w:rPr>
        <w:rFonts w:ascii="Arial Narrow" w:hAnsi="Arial Narrow"/>
        <w:sz w:val="16"/>
        <w:szCs w:val="16"/>
        <w:vertAlign w:val="superscript"/>
      </w:rPr>
      <w:t>®</w:t>
    </w:r>
    <w:r w:rsidRPr="00E06DF3">
      <w:rPr>
        <w:rFonts w:ascii="Arial Narrow" w:hAnsi="Arial Narrow"/>
        <w:sz w:val="16"/>
        <w:szCs w:val="16"/>
      </w:rPr>
      <w:t xml:space="preserve"> of Minnesota </w:t>
    </w:r>
    <w:r>
      <w:rPr>
        <w:rFonts w:ascii="Arial Narrow" w:hAnsi="Arial Narrow"/>
        <w:sz w:val="16"/>
        <w:szCs w:val="16"/>
      </w:rPr>
      <w:t>and Blue Plus</w:t>
    </w:r>
    <w:r w:rsidRPr="00E06DF3">
      <w:rPr>
        <w:rFonts w:ascii="Arial Narrow" w:hAnsi="Arial Narrow"/>
        <w:sz w:val="16"/>
        <w:szCs w:val="16"/>
        <w:vertAlign w:val="superscript"/>
      </w:rPr>
      <w:t>®</w:t>
    </w:r>
    <w:r>
      <w:rPr>
        <w:rFonts w:ascii="Arial Narrow" w:hAnsi="Arial Narrow"/>
        <w:sz w:val="16"/>
        <w:szCs w:val="16"/>
      </w:rPr>
      <w:t xml:space="preserve"> are</w:t>
    </w:r>
    <w:r w:rsidRPr="00E06DF3">
      <w:rPr>
        <w:rFonts w:ascii="Arial Narrow" w:hAnsi="Arial Narrow"/>
        <w:sz w:val="16"/>
        <w:szCs w:val="16"/>
      </w:rPr>
      <w:t xml:space="preserve"> nonprofit independent licensee</w:t>
    </w:r>
    <w:r>
      <w:rPr>
        <w:rFonts w:ascii="Arial Narrow" w:hAnsi="Arial Narrow"/>
        <w:sz w:val="16"/>
        <w:szCs w:val="16"/>
      </w:rPr>
      <w:t>s</w:t>
    </w:r>
    <w:r w:rsidRPr="00E06DF3">
      <w:rPr>
        <w:rFonts w:ascii="Arial Narrow" w:hAnsi="Arial Narrow"/>
        <w:sz w:val="16"/>
        <w:szCs w:val="16"/>
      </w:rPr>
      <w:t xml:space="preserve"> of the Blue Cross and Blue Shield Association</w:t>
    </w:r>
    <w:r>
      <w:rPr>
        <w:rFonts w:ascii="Arial Narrow" w:hAnsi="Arial Narrow"/>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7BF4A" w14:textId="77777777" w:rsidR="00DF2819" w:rsidRDefault="00DF2819">
      <w:r>
        <w:separator/>
      </w:r>
    </w:p>
  </w:footnote>
  <w:footnote w:type="continuationSeparator" w:id="0">
    <w:p w14:paraId="0DC8B817" w14:textId="77777777" w:rsidR="00DF2819" w:rsidRDefault="00DF2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836B" w14:textId="77777777" w:rsidR="00D316CA" w:rsidRDefault="00D31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0FE6" w14:textId="77777777" w:rsidR="00D316CA" w:rsidRDefault="00D316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DCEB" w14:textId="77777777" w:rsidR="00D316CA" w:rsidRDefault="00D316CA">
    <w:pPr>
      <w:pStyle w:val="Header"/>
    </w:pPr>
    <w:r>
      <w:rPr>
        <w:noProof/>
      </w:rPr>
      <w:drawing>
        <wp:anchor distT="0" distB="0" distL="114300" distR="114300" simplePos="0" relativeHeight="251661312" behindDoc="1" locked="0" layoutInCell="1" allowOverlap="1" wp14:anchorId="0E5CDCBF" wp14:editId="1B8D5558">
          <wp:simplePos x="0" y="0"/>
          <wp:positionH relativeFrom="column">
            <wp:posOffset>-457200</wp:posOffset>
          </wp:positionH>
          <wp:positionV relativeFrom="page">
            <wp:posOffset>228600</wp:posOffset>
          </wp:positionV>
          <wp:extent cx="7315200" cy="920750"/>
          <wp:effectExtent l="0" t="0" r="0" b="0"/>
          <wp:wrapNone/>
          <wp:docPr id="1398781466" name="Picture 139878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920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092F" w14:textId="77777777" w:rsidR="004E7276" w:rsidRDefault="004E72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79EA" w14:textId="77777777" w:rsidR="004E7276" w:rsidRDefault="004E72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9573" w14:textId="77777777" w:rsidR="004E7276" w:rsidRDefault="004E7276">
    <w:pPr>
      <w:pStyle w:val="Header"/>
    </w:pPr>
    <w:r>
      <w:rPr>
        <w:noProof/>
      </w:rPr>
      <w:drawing>
        <wp:anchor distT="0" distB="0" distL="114300" distR="114300" simplePos="0" relativeHeight="251659264" behindDoc="1" locked="0" layoutInCell="1" allowOverlap="1" wp14:anchorId="3DD59670" wp14:editId="45F91344">
          <wp:simplePos x="0" y="0"/>
          <wp:positionH relativeFrom="column">
            <wp:posOffset>-457200</wp:posOffset>
          </wp:positionH>
          <wp:positionV relativeFrom="page">
            <wp:posOffset>228600</wp:posOffset>
          </wp:positionV>
          <wp:extent cx="7315200" cy="920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920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F384480"/>
    <w:lvl w:ilvl="0">
      <w:numFmt w:val="bullet"/>
      <w:lvlText w:val="*"/>
      <w:lvlJc w:val="left"/>
    </w:lvl>
  </w:abstractNum>
  <w:abstractNum w:abstractNumId="1" w15:restartNumberingAfterBreak="0">
    <w:nsid w:val="04DD3D25"/>
    <w:multiLevelType w:val="hybridMultilevel"/>
    <w:tmpl w:val="F616302C"/>
    <w:lvl w:ilvl="0" w:tplc="5A4A3100">
      <w:start w:val="1"/>
      <w:numFmt w:val="upperLetter"/>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0DD96598"/>
    <w:multiLevelType w:val="hybridMultilevel"/>
    <w:tmpl w:val="342A8B36"/>
    <w:lvl w:ilvl="0" w:tplc="745A0C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E96E1E"/>
    <w:multiLevelType w:val="hybridMultilevel"/>
    <w:tmpl w:val="F8207298"/>
    <w:lvl w:ilvl="0" w:tplc="9AB8F0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DB1761"/>
    <w:multiLevelType w:val="hybridMultilevel"/>
    <w:tmpl w:val="D042F7B4"/>
    <w:lvl w:ilvl="0" w:tplc="DD327234">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A7B0AF3"/>
    <w:multiLevelType w:val="hybridMultilevel"/>
    <w:tmpl w:val="754EA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131E2"/>
    <w:multiLevelType w:val="hybridMultilevel"/>
    <w:tmpl w:val="89A2A08E"/>
    <w:lvl w:ilvl="0" w:tplc="23AA9158">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8B443AF"/>
    <w:multiLevelType w:val="multilevel"/>
    <w:tmpl w:val="A790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56095"/>
    <w:multiLevelType w:val="hybridMultilevel"/>
    <w:tmpl w:val="3830FB20"/>
    <w:lvl w:ilvl="0" w:tplc="4306CA30">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EF5237C"/>
    <w:multiLevelType w:val="hybridMultilevel"/>
    <w:tmpl w:val="079088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F4942A8"/>
    <w:multiLevelType w:val="hybridMultilevel"/>
    <w:tmpl w:val="C608DE20"/>
    <w:lvl w:ilvl="0" w:tplc="04090001">
      <w:start w:val="1"/>
      <w:numFmt w:val="bullet"/>
      <w:lvlText w:val=""/>
      <w:lvlJc w:val="left"/>
      <w:pPr>
        <w:tabs>
          <w:tab w:val="num" w:pos="3667"/>
        </w:tabs>
        <w:ind w:left="3667" w:hanging="360"/>
      </w:pPr>
      <w:rPr>
        <w:rFonts w:ascii="Symbol" w:hAnsi="Symbol" w:hint="default"/>
      </w:rPr>
    </w:lvl>
    <w:lvl w:ilvl="1" w:tplc="04090003" w:tentative="1">
      <w:start w:val="1"/>
      <w:numFmt w:val="bullet"/>
      <w:lvlText w:val="o"/>
      <w:lvlJc w:val="left"/>
      <w:pPr>
        <w:tabs>
          <w:tab w:val="num" w:pos="4387"/>
        </w:tabs>
        <w:ind w:left="4387" w:hanging="360"/>
      </w:pPr>
      <w:rPr>
        <w:rFonts w:ascii="Courier New" w:hAnsi="Courier New" w:cs="Courier New" w:hint="default"/>
      </w:rPr>
    </w:lvl>
    <w:lvl w:ilvl="2" w:tplc="04090005" w:tentative="1">
      <w:start w:val="1"/>
      <w:numFmt w:val="bullet"/>
      <w:lvlText w:val=""/>
      <w:lvlJc w:val="left"/>
      <w:pPr>
        <w:tabs>
          <w:tab w:val="num" w:pos="5107"/>
        </w:tabs>
        <w:ind w:left="5107" w:hanging="360"/>
      </w:pPr>
      <w:rPr>
        <w:rFonts w:ascii="Wingdings" w:hAnsi="Wingdings" w:hint="default"/>
      </w:rPr>
    </w:lvl>
    <w:lvl w:ilvl="3" w:tplc="04090001" w:tentative="1">
      <w:start w:val="1"/>
      <w:numFmt w:val="bullet"/>
      <w:lvlText w:val=""/>
      <w:lvlJc w:val="left"/>
      <w:pPr>
        <w:tabs>
          <w:tab w:val="num" w:pos="5827"/>
        </w:tabs>
        <w:ind w:left="5827" w:hanging="360"/>
      </w:pPr>
      <w:rPr>
        <w:rFonts w:ascii="Symbol" w:hAnsi="Symbol" w:hint="default"/>
      </w:rPr>
    </w:lvl>
    <w:lvl w:ilvl="4" w:tplc="04090003" w:tentative="1">
      <w:start w:val="1"/>
      <w:numFmt w:val="bullet"/>
      <w:lvlText w:val="o"/>
      <w:lvlJc w:val="left"/>
      <w:pPr>
        <w:tabs>
          <w:tab w:val="num" w:pos="6547"/>
        </w:tabs>
        <w:ind w:left="6547" w:hanging="360"/>
      </w:pPr>
      <w:rPr>
        <w:rFonts w:ascii="Courier New" w:hAnsi="Courier New" w:cs="Courier New" w:hint="default"/>
      </w:rPr>
    </w:lvl>
    <w:lvl w:ilvl="5" w:tplc="04090005" w:tentative="1">
      <w:start w:val="1"/>
      <w:numFmt w:val="bullet"/>
      <w:lvlText w:val=""/>
      <w:lvlJc w:val="left"/>
      <w:pPr>
        <w:tabs>
          <w:tab w:val="num" w:pos="7267"/>
        </w:tabs>
        <w:ind w:left="7267" w:hanging="360"/>
      </w:pPr>
      <w:rPr>
        <w:rFonts w:ascii="Wingdings" w:hAnsi="Wingdings" w:hint="default"/>
      </w:rPr>
    </w:lvl>
    <w:lvl w:ilvl="6" w:tplc="04090001" w:tentative="1">
      <w:start w:val="1"/>
      <w:numFmt w:val="bullet"/>
      <w:lvlText w:val=""/>
      <w:lvlJc w:val="left"/>
      <w:pPr>
        <w:tabs>
          <w:tab w:val="num" w:pos="7987"/>
        </w:tabs>
        <w:ind w:left="7987" w:hanging="360"/>
      </w:pPr>
      <w:rPr>
        <w:rFonts w:ascii="Symbol" w:hAnsi="Symbol" w:hint="default"/>
      </w:rPr>
    </w:lvl>
    <w:lvl w:ilvl="7" w:tplc="04090003" w:tentative="1">
      <w:start w:val="1"/>
      <w:numFmt w:val="bullet"/>
      <w:lvlText w:val="o"/>
      <w:lvlJc w:val="left"/>
      <w:pPr>
        <w:tabs>
          <w:tab w:val="num" w:pos="8707"/>
        </w:tabs>
        <w:ind w:left="8707" w:hanging="360"/>
      </w:pPr>
      <w:rPr>
        <w:rFonts w:ascii="Courier New" w:hAnsi="Courier New" w:cs="Courier New" w:hint="default"/>
      </w:rPr>
    </w:lvl>
    <w:lvl w:ilvl="8" w:tplc="04090005" w:tentative="1">
      <w:start w:val="1"/>
      <w:numFmt w:val="bullet"/>
      <w:lvlText w:val=""/>
      <w:lvlJc w:val="left"/>
      <w:pPr>
        <w:tabs>
          <w:tab w:val="num" w:pos="9427"/>
        </w:tabs>
        <w:ind w:left="9427" w:hanging="360"/>
      </w:pPr>
      <w:rPr>
        <w:rFonts w:ascii="Wingdings" w:hAnsi="Wingdings" w:hint="default"/>
      </w:rPr>
    </w:lvl>
  </w:abstractNum>
  <w:abstractNum w:abstractNumId="11" w15:restartNumberingAfterBreak="0">
    <w:nsid w:val="34A84B2D"/>
    <w:multiLevelType w:val="hybridMultilevel"/>
    <w:tmpl w:val="69BCDCC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2" w15:restartNumberingAfterBreak="0">
    <w:nsid w:val="34BF4C2F"/>
    <w:multiLevelType w:val="multilevel"/>
    <w:tmpl w:val="ED9C0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D820AA"/>
    <w:multiLevelType w:val="multilevel"/>
    <w:tmpl w:val="B08C7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B0741E"/>
    <w:multiLevelType w:val="hybridMultilevel"/>
    <w:tmpl w:val="F4BA1754"/>
    <w:lvl w:ilvl="0" w:tplc="655AC7FE">
      <w:start w:val="1"/>
      <w:numFmt w:val="bullet"/>
      <w:lvlText w:val=""/>
      <w:lvlJc w:val="left"/>
      <w:pPr>
        <w:tabs>
          <w:tab w:val="num" w:pos="2880"/>
        </w:tabs>
        <w:ind w:left="2880" w:hanging="360"/>
      </w:pPr>
      <w:rPr>
        <w:rFonts w:ascii="Symbol" w:hAnsi="Symbol" w:hint="default"/>
        <w:b w:val="0"/>
        <w:i w:val="0"/>
        <w:color w:val="auto"/>
        <w:sz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3E6B3D80"/>
    <w:multiLevelType w:val="hybridMultilevel"/>
    <w:tmpl w:val="38BCCF9C"/>
    <w:lvl w:ilvl="0" w:tplc="DA8A79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652144"/>
    <w:multiLevelType w:val="multilevel"/>
    <w:tmpl w:val="845A0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9A204C8"/>
    <w:multiLevelType w:val="hybridMultilevel"/>
    <w:tmpl w:val="34D65C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E2D675B"/>
    <w:multiLevelType w:val="hybridMultilevel"/>
    <w:tmpl w:val="89EE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76D20"/>
    <w:multiLevelType w:val="hybridMultilevel"/>
    <w:tmpl w:val="4E6C0ED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50120F6C"/>
    <w:multiLevelType w:val="multilevel"/>
    <w:tmpl w:val="845A0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35E10DB"/>
    <w:multiLevelType w:val="hybridMultilevel"/>
    <w:tmpl w:val="3D901FD4"/>
    <w:lvl w:ilvl="0" w:tplc="70246E04">
      <w:start w:val="1"/>
      <w:numFmt w:val="upperLetter"/>
      <w:lvlText w:val="%1."/>
      <w:lvlJc w:val="left"/>
      <w:pPr>
        <w:ind w:left="1890" w:hanging="36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55072FAB"/>
    <w:multiLevelType w:val="hybridMultilevel"/>
    <w:tmpl w:val="E70EAD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6ED12DD"/>
    <w:multiLevelType w:val="hybridMultilevel"/>
    <w:tmpl w:val="D6EE000E"/>
    <w:lvl w:ilvl="0" w:tplc="655AC7FE">
      <w:start w:val="1"/>
      <w:numFmt w:val="bullet"/>
      <w:lvlText w:val=""/>
      <w:lvlJc w:val="left"/>
      <w:pPr>
        <w:tabs>
          <w:tab w:val="num" w:pos="3600"/>
        </w:tabs>
        <w:ind w:left="3600" w:hanging="360"/>
      </w:pPr>
      <w:rPr>
        <w:rFonts w:ascii="Symbol" w:hAnsi="Symbol" w:hint="default"/>
        <w:b w:val="0"/>
        <w:i w:val="0"/>
        <w:color w:val="auto"/>
        <w:sz w:val="20"/>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4" w15:restartNumberingAfterBreak="0">
    <w:nsid w:val="57AA5866"/>
    <w:multiLevelType w:val="hybridMultilevel"/>
    <w:tmpl w:val="348E78F4"/>
    <w:lvl w:ilvl="0" w:tplc="C1A0D36C">
      <w:start w:val="1"/>
      <w:numFmt w:val="upperLetter"/>
      <w:lvlText w:val="%1."/>
      <w:lvlJc w:val="left"/>
      <w:pPr>
        <w:ind w:left="2160" w:hanging="360"/>
      </w:pPr>
      <w:rPr>
        <w:rFonts w:ascii="Segoe UI" w:eastAsia="Calibri" w:hAnsi="Segoe UI" w:cs="Segoe UI"/>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5" w15:restartNumberingAfterBreak="0">
    <w:nsid w:val="5C0906B9"/>
    <w:multiLevelType w:val="hybridMultilevel"/>
    <w:tmpl w:val="253E3D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D9452BC"/>
    <w:multiLevelType w:val="hybridMultilevel"/>
    <w:tmpl w:val="6AD4E0C4"/>
    <w:lvl w:ilvl="0" w:tplc="1B96C3CA">
      <w:start w:val="1"/>
      <w:numFmt w:val="bullet"/>
      <w:lvlText w:val=""/>
      <w:lvlJc w:val="left"/>
      <w:pPr>
        <w:tabs>
          <w:tab w:val="num" w:pos="3240"/>
        </w:tabs>
        <w:ind w:left="3240" w:hanging="360"/>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FBD1236"/>
    <w:multiLevelType w:val="hybridMultilevel"/>
    <w:tmpl w:val="985EC000"/>
    <w:lvl w:ilvl="0" w:tplc="1B96C3CA">
      <w:start w:val="1"/>
      <w:numFmt w:val="bullet"/>
      <w:lvlText w:val=""/>
      <w:lvlJc w:val="left"/>
      <w:pPr>
        <w:tabs>
          <w:tab w:val="num" w:pos="3240"/>
        </w:tabs>
        <w:ind w:left="3240" w:hanging="360"/>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35C7D70"/>
    <w:multiLevelType w:val="multilevel"/>
    <w:tmpl w:val="30603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70E41FD"/>
    <w:multiLevelType w:val="hybridMultilevel"/>
    <w:tmpl w:val="66C2B622"/>
    <w:lvl w:ilvl="0" w:tplc="08A05F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7F572F8"/>
    <w:multiLevelType w:val="hybridMultilevel"/>
    <w:tmpl w:val="A8A8C5D4"/>
    <w:lvl w:ilvl="0" w:tplc="5FC6827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9AF3F1E"/>
    <w:multiLevelType w:val="multilevel"/>
    <w:tmpl w:val="2BCED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D77A83"/>
    <w:multiLevelType w:val="hybridMultilevel"/>
    <w:tmpl w:val="9DBE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0D2C33"/>
    <w:multiLevelType w:val="hybridMultilevel"/>
    <w:tmpl w:val="C6262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3F1A9E"/>
    <w:multiLevelType w:val="hybridMultilevel"/>
    <w:tmpl w:val="87C6351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15:restartNumberingAfterBreak="0">
    <w:nsid w:val="6C2A51C1"/>
    <w:multiLevelType w:val="multilevel"/>
    <w:tmpl w:val="41D60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474E5B"/>
    <w:multiLevelType w:val="hybridMultilevel"/>
    <w:tmpl w:val="6E90047A"/>
    <w:lvl w:ilvl="0" w:tplc="7C0AE8B2">
      <w:start w:val="1"/>
      <w:numFmt w:val="bullet"/>
      <w:lvlText w:val=""/>
      <w:lvlJc w:val="left"/>
      <w:pPr>
        <w:tabs>
          <w:tab w:val="num" w:pos="3240"/>
        </w:tabs>
        <w:ind w:left="324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7" w15:restartNumberingAfterBreak="0">
    <w:nsid w:val="6F5A1EF3"/>
    <w:multiLevelType w:val="hybridMultilevel"/>
    <w:tmpl w:val="1BF27746"/>
    <w:lvl w:ilvl="0" w:tplc="7C0AE8B2">
      <w:start w:val="1"/>
      <w:numFmt w:val="bullet"/>
      <w:lvlText w:val=""/>
      <w:lvlJc w:val="left"/>
      <w:pPr>
        <w:tabs>
          <w:tab w:val="num" w:pos="3960"/>
        </w:tabs>
        <w:ind w:left="3960" w:hanging="360"/>
      </w:pPr>
      <w:rPr>
        <w:rFonts w:ascii="Symbol" w:hAnsi="Symbol" w:hint="default"/>
        <w:color w:val="auto"/>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8" w15:restartNumberingAfterBreak="0">
    <w:nsid w:val="71CC6E18"/>
    <w:multiLevelType w:val="hybridMultilevel"/>
    <w:tmpl w:val="A734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3C28D3"/>
    <w:multiLevelType w:val="hybridMultilevel"/>
    <w:tmpl w:val="B38C90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72AD2204"/>
    <w:multiLevelType w:val="hybridMultilevel"/>
    <w:tmpl w:val="9650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F1A46"/>
    <w:multiLevelType w:val="hybridMultilevel"/>
    <w:tmpl w:val="E9282BB4"/>
    <w:lvl w:ilvl="0" w:tplc="193C9C48">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CC7251"/>
    <w:multiLevelType w:val="hybridMultilevel"/>
    <w:tmpl w:val="A9860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997A3A"/>
    <w:multiLevelType w:val="multilevel"/>
    <w:tmpl w:val="ADC6F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8728785">
    <w:abstractNumId w:val="9"/>
  </w:num>
  <w:num w:numId="2" w16cid:durableId="347485668">
    <w:abstractNumId w:val="17"/>
  </w:num>
  <w:num w:numId="3" w16cid:durableId="1613777404">
    <w:abstractNumId w:val="25"/>
  </w:num>
  <w:num w:numId="4" w16cid:durableId="778917798">
    <w:abstractNumId w:val="4"/>
  </w:num>
  <w:num w:numId="5" w16cid:durableId="2026708341">
    <w:abstractNumId w:val="6"/>
  </w:num>
  <w:num w:numId="6" w16cid:durableId="2024361512">
    <w:abstractNumId w:val="30"/>
  </w:num>
  <w:num w:numId="7" w16cid:durableId="1330448686">
    <w:abstractNumId w:val="34"/>
  </w:num>
  <w:num w:numId="8" w16cid:durableId="1678464739">
    <w:abstractNumId w:val="36"/>
  </w:num>
  <w:num w:numId="9" w16cid:durableId="1900895424">
    <w:abstractNumId w:val="0"/>
    <w:lvlOverride w:ilvl="0">
      <w:lvl w:ilvl="0">
        <w:numFmt w:val="bullet"/>
        <w:lvlText w:val="•"/>
        <w:legacy w:legacy="1" w:legacySpace="0" w:legacyIndent="0"/>
        <w:lvlJc w:val="left"/>
        <w:rPr>
          <w:rFonts w:ascii="Helv" w:hAnsi="Helv" w:hint="default"/>
        </w:rPr>
      </w:lvl>
    </w:lvlOverride>
  </w:num>
  <w:num w:numId="10" w16cid:durableId="1247962070">
    <w:abstractNumId w:val="37"/>
  </w:num>
  <w:num w:numId="11" w16cid:durableId="677005216">
    <w:abstractNumId w:val="42"/>
  </w:num>
  <w:num w:numId="12" w16cid:durableId="2126732286">
    <w:abstractNumId w:val="19"/>
  </w:num>
  <w:num w:numId="13" w16cid:durableId="1227186384">
    <w:abstractNumId w:val="14"/>
  </w:num>
  <w:num w:numId="14" w16cid:durableId="1339579667">
    <w:abstractNumId w:val="23"/>
  </w:num>
  <w:num w:numId="15" w16cid:durableId="237979696">
    <w:abstractNumId w:val="26"/>
  </w:num>
  <w:num w:numId="16" w16cid:durableId="1688412286">
    <w:abstractNumId w:val="27"/>
  </w:num>
  <w:num w:numId="17" w16cid:durableId="1104613490">
    <w:abstractNumId w:val="11"/>
  </w:num>
  <w:num w:numId="18" w16cid:durableId="2048870592">
    <w:abstractNumId w:val="10"/>
  </w:num>
  <w:num w:numId="19" w16cid:durableId="482434106">
    <w:abstractNumId w:val="35"/>
  </w:num>
  <w:num w:numId="20" w16cid:durableId="1456558815">
    <w:abstractNumId w:val="13"/>
  </w:num>
  <w:num w:numId="21" w16cid:durableId="39287496">
    <w:abstractNumId w:val="7"/>
  </w:num>
  <w:num w:numId="22" w16cid:durableId="5710403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6696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3010943">
    <w:abstractNumId w:val="24"/>
    <w:lvlOverride w:ilvl="0">
      <w:startOverride w:val="1"/>
    </w:lvlOverride>
    <w:lvlOverride w:ilvl="1"/>
    <w:lvlOverride w:ilvl="2"/>
    <w:lvlOverride w:ilvl="3"/>
    <w:lvlOverride w:ilvl="4"/>
    <w:lvlOverride w:ilvl="5"/>
    <w:lvlOverride w:ilvl="6"/>
    <w:lvlOverride w:ilvl="7"/>
    <w:lvlOverride w:ilvl="8"/>
  </w:num>
  <w:num w:numId="25" w16cid:durableId="795416267">
    <w:abstractNumId w:val="1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6" w16cid:durableId="1592740943">
    <w:abstractNumId w:val="2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581029">
    <w:abstractNumId w:val="2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9036089">
    <w:abstractNumId w:val="29"/>
  </w:num>
  <w:num w:numId="29" w16cid:durableId="1212308223">
    <w:abstractNumId w:val="21"/>
  </w:num>
  <w:num w:numId="30" w16cid:durableId="1591809413">
    <w:abstractNumId w:val="31"/>
  </w:num>
  <w:num w:numId="31" w16cid:durableId="64226676">
    <w:abstractNumId w:val="40"/>
  </w:num>
  <w:num w:numId="32" w16cid:durableId="998927930">
    <w:abstractNumId w:val="3"/>
  </w:num>
  <w:num w:numId="33" w16cid:durableId="573708470">
    <w:abstractNumId w:val="8"/>
  </w:num>
  <w:num w:numId="34" w16cid:durableId="2126390809">
    <w:abstractNumId w:val="39"/>
  </w:num>
  <w:num w:numId="35" w16cid:durableId="893543442">
    <w:abstractNumId w:val="1"/>
  </w:num>
  <w:num w:numId="36" w16cid:durableId="1310867676">
    <w:abstractNumId w:val="5"/>
  </w:num>
  <w:num w:numId="37" w16cid:durableId="1040401109">
    <w:abstractNumId w:val="18"/>
  </w:num>
  <w:num w:numId="38" w16cid:durableId="596402739">
    <w:abstractNumId w:val="32"/>
  </w:num>
  <w:num w:numId="39" w16cid:durableId="1636444237">
    <w:abstractNumId w:val="38"/>
  </w:num>
  <w:num w:numId="40" w16cid:durableId="1897010884">
    <w:abstractNumId w:val="16"/>
  </w:num>
  <w:num w:numId="41" w16cid:durableId="266933857">
    <w:abstractNumId w:val="15"/>
  </w:num>
  <w:num w:numId="42" w16cid:durableId="441189902">
    <w:abstractNumId w:val="2"/>
  </w:num>
  <w:num w:numId="43" w16cid:durableId="442580224">
    <w:abstractNumId w:val="22"/>
  </w:num>
  <w:num w:numId="44" w16cid:durableId="1239097467">
    <w:abstractNumId w:val="41"/>
  </w:num>
  <w:num w:numId="45" w16cid:durableId="42017718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66561">
      <o:colormru v:ext="edit" colors="#bed6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F6"/>
    <w:rsid w:val="00000D33"/>
    <w:rsid w:val="00004FE2"/>
    <w:rsid w:val="0001141D"/>
    <w:rsid w:val="000310EA"/>
    <w:rsid w:val="00036532"/>
    <w:rsid w:val="000370B2"/>
    <w:rsid w:val="00042A07"/>
    <w:rsid w:val="00060B7B"/>
    <w:rsid w:val="000645C9"/>
    <w:rsid w:val="000676B0"/>
    <w:rsid w:val="000752D2"/>
    <w:rsid w:val="00081B10"/>
    <w:rsid w:val="00093BC8"/>
    <w:rsid w:val="00094380"/>
    <w:rsid w:val="000979C5"/>
    <w:rsid w:val="000A42A0"/>
    <w:rsid w:val="000B7ADA"/>
    <w:rsid w:val="000D22F1"/>
    <w:rsid w:val="000D340F"/>
    <w:rsid w:val="000F00C2"/>
    <w:rsid w:val="000F171E"/>
    <w:rsid w:val="000F22B3"/>
    <w:rsid w:val="000F28F0"/>
    <w:rsid w:val="000F4250"/>
    <w:rsid w:val="00106652"/>
    <w:rsid w:val="001168FC"/>
    <w:rsid w:val="0011696B"/>
    <w:rsid w:val="00133A00"/>
    <w:rsid w:val="00146FC9"/>
    <w:rsid w:val="0015082B"/>
    <w:rsid w:val="001510CD"/>
    <w:rsid w:val="00151823"/>
    <w:rsid w:val="00151CDF"/>
    <w:rsid w:val="00156FB6"/>
    <w:rsid w:val="001573D7"/>
    <w:rsid w:val="001607F1"/>
    <w:rsid w:val="001624BA"/>
    <w:rsid w:val="001635BE"/>
    <w:rsid w:val="0017191F"/>
    <w:rsid w:val="0017257A"/>
    <w:rsid w:val="001768FF"/>
    <w:rsid w:val="001823A7"/>
    <w:rsid w:val="0018335C"/>
    <w:rsid w:val="001845CD"/>
    <w:rsid w:val="00193F6E"/>
    <w:rsid w:val="001945B9"/>
    <w:rsid w:val="001A1327"/>
    <w:rsid w:val="001A1985"/>
    <w:rsid w:val="001B160A"/>
    <w:rsid w:val="001B3BFF"/>
    <w:rsid w:val="001B70E4"/>
    <w:rsid w:val="001B73CD"/>
    <w:rsid w:val="001C690A"/>
    <w:rsid w:val="001E3B00"/>
    <w:rsid w:val="001E478E"/>
    <w:rsid w:val="00200ED4"/>
    <w:rsid w:val="00214F8A"/>
    <w:rsid w:val="002153EC"/>
    <w:rsid w:val="00227C60"/>
    <w:rsid w:val="00232AE7"/>
    <w:rsid w:val="002331E2"/>
    <w:rsid w:val="0024227B"/>
    <w:rsid w:val="00242E13"/>
    <w:rsid w:val="002738DE"/>
    <w:rsid w:val="00280589"/>
    <w:rsid w:val="002859AE"/>
    <w:rsid w:val="002944B1"/>
    <w:rsid w:val="00297621"/>
    <w:rsid w:val="002A07F9"/>
    <w:rsid w:val="002A0C23"/>
    <w:rsid w:val="002A18C8"/>
    <w:rsid w:val="002A3761"/>
    <w:rsid w:val="002A7C95"/>
    <w:rsid w:val="002C1152"/>
    <w:rsid w:val="002C3684"/>
    <w:rsid w:val="002C6262"/>
    <w:rsid w:val="002E0696"/>
    <w:rsid w:val="002E2A90"/>
    <w:rsid w:val="002E5B3B"/>
    <w:rsid w:val="002F20F7"/>
    <w:rsid w:val="00302562"/>
    <w:rsid w:val="00310F2D"/>
    <w:rsid w:val="0031349B"/>
    <w:rsid w:val="00317E34"/>
    <w:rsid w:val="003223D8"/>
    <w:rsid w:val="00325CD9"/>
    <w:rsid w:val="00352511"/>
    <w:rsid w:val="00354D3F"/>
    <w:rsid w:val="003615DD"/>
    <w:rsid w:val="00361678"/>
    <w:rsid w:val="00362CC6"/>
    <w:rsid w:val="0036570A"/>
    <w:rsid w:val="00375642"/>
    <w:rsid w:val="00377DD1"/>
    <w:rsid w:val="00380C16"/>
    <w:rsid w:val="00390E39"/>
    <w:rsid w:val="003B01F6"/>
    <w:rsid w:val="003B02E9"/>
    <w:rsid w:val="003B0633"/>
    <w:rsid w:val="003B757D"/>
    <w:rsid w:val="003C10ED"/>
    <w:rsid w:val="003C7761"/>
    <w:rsid w:val="003D06B6"/>
    <w:rsid w:val="003D7543"/>
    <w:rsid w:val="003F090E"/>
    <w:rsid w:val="003F1EC7"/>
    <w:rsid w:val="003F3C4C"/>
    <w:rsid w:val="00402DE3"/>
    <w:rsid w:val="00405F18"/>
    <w:rsid w:val="00412095"/>
    <w:rsid w:val="00417B9D"/>
    <w:rsid w:val="00423DDE"/>
    <w:rsid w:val="0042599B"/>
    <w:rsid w:val="00430DB2"/>
    <w:rsid w:val="00432813"/>
    <w:rsid w:val="00436070"/>
    <w:rsid w:val="00436EB8"/>
    <w:rsid w:val="0045034B"/>
    <w:rsid w:val="0045034D"/>
    <w:rsid w:val="004547DA"/>
    <w:rsid w:val="00472DF6"/>
    <w:rsid w:val="0049786B"/>
    <w:rsid w:val="004A2382"/>
    <w:rsid w:val="004B4551"/>
    <w:rsid w:val="004C4313"/>
    <w:rsid w:val="004D399F"/>
    <w:rsid w:val="004D5736"/>
    <w:rsid w:val="004E0CB6"/>
    <w:rsid w:val="004E4A92"/>
    <w:rsid w:val="004E5BC3"/>
    <w:rsid w:val="004E7276"/>
    <w:rsid w:val="005022E6"/>
    <w:rsid w:val="0050608E"/>
    <w:rsid w:val="005100BD"/>
    <w:rsid w:val="0051725A"/>
    <w:rsid w:val="005314B6"/>
    <w:rsid w:val="005341C5"/>
    <w:rsid w:val="005374A4"/>
    <w:rsid w:val="005428BF"/>
    <w:rsid w:val="0054356D"/>
    <w:rsid w:val="00544DB5"/>
    <w:rsid w:val="00552998"/>
    <w:rsid w:val="00554A11"/>
    <w:rsid w:val="0056343A"/>
    <w:rsid w:val="00581953"/>
    <w:rsid w:val="005819D9"/>
    <w:rsid w:val="00592AB3"/>
    <w:rsid w:val="00596782"/>
    <w:rsid w:val="005A734B"/>
    <w:rsid w:val="005B0B7A"/>
    <w:rsid w:val="005B4025"/>
    <w:rsid w:val="005C0827"/>
    <w:rsid w:val="005C2648"/>
    <w:rsid w:val="005C3CDC"/>
    <w:rsid w:val="005C4F7D"/>
    <w:rsid w:val="005D6735"/>
    <w:rsid w:val="005F23AE"/>
    <w:rsid w:val="005F7918"/>
    <w:rsid w:val="006029B4"/>
    <w:rsid w:val="0060785B"/>
    <w:rsid w:val="006114C2"/>
    <w:rsid w:val="0061554B"/>
    <w:rsid w:val="00643F8A"/>
    <w:rsid w:val="0065484A"/>
    <w:rsid w:val="00674E7D"/>
    <w:rsid w:val="00696325"/>
    <w:rsid w:val="006A2322"/>
    <w:rsid w:val="006A3817"/>
    <w:rsid w:val="006A3B1A"/>
    <w:rsid w:val="006C5C21"/>
    <w:rsid w:val="006C717E"/>
    <w:rsid w:val="006D13F9"/>
    <w:rsid w:val="006D6728"/>
    <w:rsid w:val="007013B8"/>
    <w:rsid w:val="007073A8"/>
    <w:rsid w:val="00712732"/>
    <w:rsid w:val="00715ABA"/>
    <w:rsid w:val="0072132C"/>
    <w:rsid w:val="007235D3"/>
    <w:rsid w:val="00727662"/>
    <w:rsid w:val="00730D2F"/>
    <w:rsid w:val="00737BB8"/>
    <w:rsid w:val="00744014"/>
    <w:rsid w:val="00752FBB"/>
    <w:rsid w:val="00753DE0"/>
    <w:rsid w:val="00756DD0"/>
    <w:rsid w:val="007573B8"/>
    <w:rsid w:val="00776F1C"/>
    <w:rsid w:val="007D55A8"/>
    <w:rsid w:val="007D71C3"/>
    <w:rsid w:val="007E5675"/>
    <w:rsid w:val="007E65C1"/>
    <w:rsid w:val="007F071A"/>
    <w:rsid w:val="007F2593"/>
    <w:rsid w:val="007F7A9D"/>
    <w:rsid w:val="00803EF8"/>
    <w:rsid w:val="00805A89"/>
    <w:rsid w:val="00807402"/>
    <w:rsid w:val="008239C9"/>
    <w:rsid w:val="00832B31"/>
    <w:rsid w:val="00833642"/>
    <w:rsid w:val="008428AB"/>
    <w:rsid w:val="00846D73"/>
    <w:rsid w:val="0085619E"/>
    <w:rsid w:val="008719F6"/>
    <w:rsid w:val="00871ECA"/>
    <w:rsid w:val="00882FD2"/>
    <w:rsid w:val="00883690"/>
    <w:rsid w:val="00883A65"/>
    <w:rsid w:val="00886AA1"/>
    <w:rsid w:val="00897A34"/>
    <w:rsid w:val="008A3FF0"/>
    <w:rsid w:val="008A75E6"/>
    <w:rsid w:val="008B4CD7"/>
    <w:rsid w:val="008B5C67"/>
    <w:rsid w:val="008C0FAF"/>
    <w:rsid w:val="008C2ECD"/>
    <w:rsid w:val="008C71B2"/>
    <w:rsid w:val="008D0E7F"/>
    <w:rsid w:val="008D29F3"/>
    <w:rsid w:val="008D5A79"/>
    <w:rsid w:val="008E50F9"/>
    <w:rsid w:val="008F108F"/>
    <w:rsid w:val="008F1602"/>
    <w:rsid w:val="008F30CC"/>
    <w:rsid w:val="0090050D"/>
    <w:rsid w:val="00907677"/>
    <w:rsid w:val="009133A2"/>
    <w:rsid w:val="009175ED"/>
    <w:rsid w:val="00922169"/>
    <w:rsid w:val="00931743"/>
    <w:rsid w:val="0093208C"/>
    <w:rsid w:val="00934216"/>
    <w:rsid w:val="0095656C"/>
    <w:rsid w:val="0096666A"/>
    <w:rsid w:val="0097460A"/>
    <w:rsid w:val="00975599"/>
    <w:rsid w:val="00977CBC"/>
    <w:rsid w:val="009B023F"/>
    <w:rsid w:val="009B22BA"/>
    <w:rsid w:val="009B4C04"/>
    <w:rsid w:val="009B6FA9"/>
    <w:rsid w:val="009C723B"/>
    <w:rsid w:val="009D7816"/>
    <w:rsid w:val="009D7824"/>
    <w:rsid w:val="009E167A"/>
    <w:rsid w:val="009E2DAD"/>
    <w:rsid w:val="009E30A3"/>
    <w:rsid w:val="009E375C"/>
    <w:rsid w:val="009F296A"/>
    <w:rsid w:val="009F3695"/>
    <w:rsid w:val="009F5662"/>
    <w:rsid w:val="00A25099"/>
    <w:rsid w:val="00A30160"/>
    <w:rsid w:val="00A3543E"/>
    <w:rsid w:val="00A547FE"/>
    <w:rsid w:val="00A55717"/>
    <w:rsid w:val="00A6315C"/>
    <w:rsid w:val="00A754EC"/>
    <w:rsid w:val="00A77C9A"/>
    <w:rsid w:val="00A84F74"/>
    <w:rsid w:val="00A947AD"/>
    <w:rsid w:val="00A97E5E"/>
    <w:rsid w:val="00AB0E8E"/>
    <w:rsid w:val="00AB5159"/>
    <w:rsid w:val="00AB6FC1"/>
    <w:rsid w:val="00AC09DD"/>
    <w:rsid w:val="00AC6561"/>
    <w:rsid w:val="00AC6990"/>
    <w:rsid w:val="00AD070A"/>
    <w:rsid w:val="00AE185F"/>
    <w:rsid w:val="00AF03DE"/>
    <w:rsid w:val="00AF6116"/>
    <w:rsid w:val="00AF7E7F"/>
    <w:rsid w:val="00B05E94"/>
    <w:rsid w:val="00B230F1"/>
    <w:rsid w:val="00B2572E"/>
    <w:rsid w:val="00B318A9"/>
    <w:rsid w:val="00B3250F"/>
    <w:rsid w:val="00B33416"/>
    <w:rsid w:val="00B3411A"/>
    <w:rsid w:val="00B35C00"/>
    <w:rsid w:val="00B35E7A"/>
    <w:rsid w:val="00B4595E"/>
    <w:rsid w:val="00B51A1C"/>
    <w:rsid w:val="00BA0515"/>
    <w:rsid w:val="00BA7B0A"/>
    <w:rsid w:val="00BB024C"/>
    <w:rsid w:val="00BB23FE"/>
    <w:rsid w:val="00BB2AD5"/>
    <w:rsid w:val="00BB50BF"/>
    <w:rsid w:val="00BC07D8"/>
    <w:rsid w:val="00BC47F6"/>
    <w:rsid w:val="00BC4FEE"/>
    <w:rsid w:val="00BD328C"/>
    <w:rsid w:val="00BE2809"/>
    <w:rsid w:val="00BF21FE"/>
    <w:rsid w:val="00BF2D68"/>
    <w:rsid w:val="00C12802"/>
    <w:rsid w:val="00C20A9D"/>
    <w:rsid w:val="00C2318B"/>
    <w:rsid w:val="00C27B40"/>
    <w:rsid w:val="00C335D1"/>
    <w:rsid w:val="00C37E2D"/>
    <w:rsid w:val="00C55195"/>
    <w:rsid w:val="00C5572B"/>
    <w:rsid w:val="00C75602"/>
    <w:rsid w:val="00C7630E"/>
    <w:rsid w:val="00C77E1E"/>
    <w:rsid w:val="00C84D96"/>
    <w:rsid w:val="00C85325"/>
    <w:rsid w:val="00C87EC2"/>
    <w:rsid w:val="00C96B79"/>
    <w:rsid w:val="00CA12CD"/>
    <w:rsid w:val="00CA1B1C"/>
    <w:rsid w:val="00CA35DF"/>
    <w:rsid w:val="00CA3795"/>
    <w:rsid w:val="00CB12DF"/>
    <w:rsid w:val="00CB61CB"/>
    <w:rsid w:val="00CC6332"/>
    <w:rsid w:val="00CD2E84"/>
    <w:rsid w:val="00CD4AC0"/>
    <w:rsid w:val="00CD6DCF"/>
    <w:rsid w:val="00CE0060"/>
    <w:rsid w:val="00CE3CBE"/>
    <w:rsid w:val="00D00198"/>
    <w:rsid w:val="00D0029B"/>
    <w:rsid w:val="00D07631"/>
    <w:rsid w:val="00D10391"/>
    <w:rsid w:val="00D13176"/>
    <w:rsid w:val="00D13E4D"/>
    <w:rsid w:val="00D21347"/>
    <w:rsid w:val="00D24EAF"/>
    <w:rsid w:val="00D316CA"/>
    <w:rsid w:val="00D36E6B"/>
    <w:rsid w:val="00D37A75"/>
    <w:rsid w:val="00D52705"/>
    <w:rsid w:val="00D6173A"/>
    <w:rsid w:val="00D66859"/>
    <w:rsid w:val="00D81EF4"/>
    <w:rsid w:val="00D90579"/>
    <w:rsid w:val="00D93128"/>
    <w:rsid w:val="00DB5E5D"/>
    <w:rsid w:val="00DC09D6"/>
    <w:rsid w:val="00DC1211"/>
    <w:rsid w:val="00DC4027"/>
    <w:rsid w:val="00DD1DC1"/>
    <w:rsid w:val="00DD56BC"/>
    <w:rsid w:val="00DD7FFD"/>
    <w:rsid w:val="00DF0E78"/>
    <w:rsid w:val="00DF2819"/>
    <w:rsid w:val="00DF7F43"/>
    <w:rsid w:val="00E00C85"/>
    <w:rsid w:val="00E05EC0"/>
    <w:rsid w:val="00E06DF3"/>
    <w:rsid w:val="00E075B1"/>
    <w:rsid w:val="00E335ED"/>
    <w:rsid w:val="00E343B2"/>
    <w:rsid w:val="00E45D15"/>
    <w:rsid w:val="00E53E7B"/>
    <w:rsid w:val="00E56531"/>
    <w:rsid w:val="00E615F6"/>
    <w:rsid w:val="00E628F6"/>
    <w:rsid w:val="00E636DF"/>
    <w:rsid w:val="00E66F68"/>
    <w:rsid w:val="00E710AF"/>
    <w:rsid w:val="00E724DF"/>
    <w:rsid w:val="00E774FC"/>
    <w:rsid w:val="00E83720"/>
    <w:rsid w:val="00E8647E"/>
    <w:rsid w:val="00EA1E6E"/>
    <w:rsid w:val="00EA2F95"/>
    <w:rsid w:val="00EA43A3"/>
    <w:rsid w:val="00EA70CC"/>
    <w:rsid w:val="00EB1C35"/>
    <w:rsid w:val="00EB2588"/>
    <w:rsid w:val="00EF03E8"/>
    <w:rsid w:val="00EF1D8B"/>
    <w:rsid w:val="00EF1ED8"/>
    <w:rsid w:val="00EF3BA3"/>
    <w:rsid w:val="00EF4F05"/>
    <w:rsid w:val="00F01040"/>
    <w:rsid w:val="00F02C77"/>
    <w:rsid w:val="00F07E21"/>
    <w:rsid w:val="00F13EE7"/>
    <w:rsid w:val="00F141E6"/>
    <w:rsid w:val="00F176B1"/>
    <w:rsid w:val="00F20606"/>
    <w:rsid w:val="00F228B4"/>
    <w:rsid w:val="00F23652"/>
    <w:rsid w:val="00F3695B"/>
    <w:rsid w:val="00F43E83"/>
    <w:rsid w:val="00F45328"/>
    <w:rsid w:val="00F644AF"/>
    <w:rsid w:val="00F70B07"/>
    <w:rsid w:val="00F81C6D"/>
    <w:rsid w:val="00F87E78"/>
    <w:rsid w:val="00F904EE"/>
    <w:rsid w:val="00F90FBD"/>
    <w:rsid w:val="00F91199"/>
    <w:rsid w:val="00FA410B"/>
    <w:rsid w:val="00FA440A"/>
    <w:rsid w:val="00FA734E"/>
    <w:rsid w:val="00FA7E4B"/>
    <w:rsid w:val="00FC0995"/>
    <w:rsid w:val="00FD31AB"/>
    <w:rsid w:val="00FD5D7B"/>
    <w:rsid w:val="00FE2425"/>
    <w:rsid w:val="00FE3521"/>
    <w:rsid w:val="00FE3FBE"/>
    <w:rsid w:val="00FE665C"/>
    <w:rsid w:val="00FF5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colormru v:ext="edit" colors="#bed600"/>
    </o:shapedefaults>
    <o:shapelayout v:ext="edit">
      <o:idmap v:ext="edit" data="1"/>
    </o:shapelayout>
  </w:shapeDefaults>
  <w:decimalSymbol w:val="."/>
  <w:listSeparator w:val=","/>
  <w14:docId w14:val="548FBBA4"/>
  <w15:chartTrackingRefBased/>
  <w15:docId w15:val="{9B12A839-247D-47E7-A774-8BBC4EFF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rPr>
      <w:color w:val="FF000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F70B07"/>
    <w:rPr>
      <w:color w:val="6666CC"/>
      <w:u w:val="single"/>
    </w:rPr>
  </w:style>
  <w:style w:type="character" w:styleId="Strong">
    <w:name w:val="Strong"/>
    <w:uiPriority w:val="22"/>
    <w:qFormat/>
    <w:rsid w:val="009B22BA"/>
    <w:rPr>
      <w:b/>
      <w:bCs/>
    </w:rPr>
  </w:style>
  <w:style w:type="paragraph" w:styleId="BalloonText">
    <w:name w:val="Balloon Text"/>
    <w:basedOn w:val="Normal"/>
    <w:semiHidden/>
    <w:rsid w:val="0049786B"/>
    <w:rPr>
      <w:rFonts w:cs="Tahoma"/>
      <w:sz w:val="16"/>
      <w:szCs w:val="16"/>
    </w:rPr>
  </w:style>
  <w:style w:type="character" w:styleId="CommentReference">
    <w:name w:val="annotation reference"/>
    <w:semiHidden/>
    <w:rsid w:val="00B33416"/>
    <w:rPr>
      <w:sz w:val="16"/>
      <w:szCs w:val="16"/>
    </w:rPr>
  </w:style>
  <w:style w:type="paragraph" w:styleId="CommentText">
    <w:name w:val="annotation text"/>
    <w:basedOn w:val="Normal"/>
    <w:semiHidden/>
    <w:rsid w:val="00B33416"/>
  </w:style>
  <w:style w:type="paragraph" w:styleId="CommentSubject">
    <w:name w:val="annotation subject"/>
    <w:basedOn w:val="CommentText"/>
    <w:next w:val="CommentText"/>
    <w:semiHidden/>
    <w:rsid w:val="00B33416"/>
    <w:rPr>
      <w:b/>
      <w:bCs/>
    </w:rPr>
  </w:style>
  <w:style w:type="character" w:customStyle="1" w:styleId="doublespace">
    <w:name w:val="doublespace"/>
    <w:basedOn w:val="DefaultParagraphFont"/>
    <w:rsid w:val="00E710AF"/>
  </w:style>
  <w:style w:type="paragraph" w:customStyle="1" w:styleId="BODY">
    <w:name w:val="BODY"/>
    <w:basedOn w:val="Normal"/>
    <w:rsid w:val="00D6173A"/>
    <w:pPr>
      <w:spacing w:line="480" w:lineRule="auto"/>
      <w:ind w:firstLine="720"/>
    </w:pPr>
    <w:rPr>
      <w:rFonts w:ascii="Times New Roman" w:hAnsi="Times New Roman"/>
      <w:sz w:val="24"/>
    </w:rPr>
  </w:style>
  <w:style w:type="paragraph" w:styleId="ListParagraph">
    <w:name w:val="List Paragraph"/>
    <w:basedOn w:val="Normal"/>
    <w:uiPriority w:val="34"/>
    <w:qFormat/>
    <w:rsid w:val="009D7816"/>
    <w:pPr>
      <w:ind w:left="720"/>
      <w:contextualSpacing/>
    </w:pPr>
    <w:rPr>
      <w:rFonts w:ascii="Calibri" w:eastAsia="Calibri" w:hAnsi="Calibri" w:cs="Calibri"/>
      <w:sz w:val="22"/>
      <w:szCs w:val="22"/>
    </w:rPr>
  </w:style>
  <w:style w:type="paragraph" w:styleId="NormalWeb">
    <w:name w:val="Normal (Web)"/>
    <w:basedOn w:val="Normal"/>
    <w:uiPriority w:val="99"/>
    <w:unhideWhenUsed/>
    <w:rsid w:val="009D7816"/>
    <w:pPr>
      <w:spacing w:before="100" w:beforeAutospacing="1" w:after="100" w:afterAutospacing="1"/>
    </w:pPr>
    <w:rPr>
      <w:rFonts w:ascii="Calibri" w:eastAsia="Calibri" w:hAnsi="Calibri" w:cs="Calibri"/>
      <w:sz w:val="22"/>
      <w:szCs w:val="22"/>
    </w:rPr>
  </w:style>
  <w:style w:type="character" w:styleId="UnresolvedMention">
    <w:name w:val="Unresolved Mention"/>
    <w:uiPriority w:val="99"/>
    <w:semiHidden/>
    <w:unhideWhenUsed/>
    <w:rsid w:val="003B02E9"/>
    <w:rPr>
      <w:color w:val="605E5C"/>
      <w:shd w:val="clear" w:color="auto" w:fill="E1DFDD"/>
    </w:rPr>
  </w:style>
  <w:style w:type="table" w:styleId="TableGrid">
    <w:name w:val="Table Grid"/>
    <w:basedOn w:val="TableNormal"/>
    <w:rsid w:val="00AF0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4E7276"/>
  </w:style>
  <w:style w:type="character" w:customStyle="1" w:styleId="HeaderChar">
    <w:name w:val="Header Char"/>
    <w:basedOn w:val="DefaultParagraphFont"/>
    <w:link w:val="Header"/>
    <w:rsid w:val="00D316CA"/>
    <w:rPr>
      <w:rFonts w:ascii="Tahoma" w:hAnsi="Tahoma"/>
    </w:rPr>
  </w:style>
  <w:style w:type="character" w:customStyle="1" w:styleId="FooterChar">
    <w:name w:val="Footer Char"/>
    <w:basedOn w:val="DefaultParagraphFont"/>
    <w:link w:val="Footer"/>
    <w:rsid w:val="00D316CA"/>
    <w:rPr>
      <w:rFonts w:ascii="Tahoma" w:hAnsi="Tahoma"/>
    </w:rPr>
  </w:style>
  <w:style w:type="character" w:styleId="FollowedHyperlink">
    <w:name w:val="FollowedHyperlink"/>
    <w:basedOn w:val="DefaultParagraphFont"/>
    <w:rsid w:val="008D29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94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recoordination.bluecrossmn.com/wp-content/uploads/2024/01/Sample-no-PHI-Signify-Questionnaire.pdf" TargetMode="External"/><Relationship Id="rId13" Type="http://schemas.openxmlformats.org/officeDocument/2006/relationships/footer" Target="footer2.xml"/><Relationship Id="rId18" Type="http://schemas.openxmlformats.org/officeDocument/2006/relationships/hyperlink" Target="https://schedule.signifyhealth.com/home"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carrie.bell@bluecrossmn.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bluecrossmn.com/do-wellbeing/preventive-care/preventive-care-you-age"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bluecrossmn.com/do-wellbeing/preventive-care/preventive-care-you-age"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carrie.bell@bluecrossmn.com"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s://schedule.signifyhealth.com/hom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recoordination.bluecrossmn.com/wp-content/uploads/2024/01/Sample-Member-Signify-Post-visit-handout.pdf" TargetMode="External"/><Relationship Id="rId14" Type="http://schemas.openxmlformats.org/officeDocument/2006/relationships/header" Target="header3.xml"/><Relationship Id="rId22" Type="http://schemas.openxmlformats.org/officeDocument/2006/relationships/hyperlink" Target="mailto:StarsCoE@bluecrossmn.com" TargetMode="External"/><Relationship Id="rId27" Type="http://schemas.openxmlformats.org/officeDocument/2006/relationships/footer" Target="footer5.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0a523\Application%20Data\Microsoft\Templates\COP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D7FA0-66D7-4AC1-975D-44641BFA0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COPY Blank.dot</Template>
  <TotalTime>943</TotalTime>
  <Pages>4</Pages>
  <Words>1569</Words>
  <Characters>9015</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Project name:</vt:lpstr>
    </vt:vector>
  </TitlesOfParts>
  <Company>Blue Cross Blue Shield of Minnesota</Company>
  <LinksUpToDate>false</LinksUpToDate>
  <CharactersWithSpaces>10563</CharactersWithSpaces>
  <SharedDoc>false</SharedDoc>
  <HLinks>
    <vt:vector size="24" baseType="variant">
      <vt:variant>
        <vt:i4>524335</vt:i4>
      </vt:variant>
      <vt:variant>
        <vt:i4>9</vt:i4>
      </vt:variant>
      <vt:variant>
        <vt:i4>0</vt:i4>
      </vt:variant>
      <vt:variant>
        <vt:i4>5</vt:i4>
      </vt:variant>
      <vt:variant>
        <vt:lpwstr>mailto:StarsCoE@bluecrossmn.com</vt:lpwstr>
      </vt:variant>
      <vt:variant>
        <vt:lpwstr/>
      </vt:variant>
      <vt:variant>
        <vt:i4>1179760</vt:i4>
      </vt:variant>
      <vt:variant>
        <vt:i4>6</vt:i4>
      </vt:variant>
      <vt:variant>
        <vt:i4>0</vt:i4>
      </vt:variant>
      <vt:variant>
        <vt:i4>5</vt:i4>
      </vt:variant>
      <vt:variant>
        <vt:lpwstr>mailto:Jenna.Buckner@bluecrossmn.com</vt:lpwstr>
      </vt:variant>
      <vt:variant>
        <vt:lpwstr/>
      </vt:variant>
      <vt:variant>
        <vt:i4>5439499</vt:i4>
      </vt:variant>
      <vt:variant>
        <vt:i4>3</vt:i4>
      </vt:variant>
      <vt:variant>
        <vt:i4>0</vt:i4>
      </vt:variant>
      <vt:variant>
        <vt:i4>5</vt:i4>
      </vt:variant>
      <vt:variant>
        <vt:lpwstr>https://www.bluecrossmn.com/do-wellbeing/preventive-care/preventive-care-you-age</vt:lpwstr>
      </vt:variant>
      <vt:variant>
        <vt:lpwstr/>
      </vt:variant>
      <vt:variant>
        <vt:i4>5439499</vt:i4>
      </vt:variant>
      <vt:variant>
        <vt:i4>0</vt:i4>
      </vt:variant>
      <vt:variant>
        <vt:i4>0</vt:i4>
      </vt:variant>
      <vt:variant>
        <vt:i4>5</vt:i4>
      </vt:variant>
      <vt:variant>
        <vt:lpwstr>https://www.bluecrossmn.com/do-wellbeing/preventive-care/preventive-care-you-age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subject/>
  <dc:creator>Blue Cross Blue Shield of Minnesota</dc:creator>
  <cp:keywords/>
  <cp:lastModifiedBy>Flom, Kim</cp:lastModifiedBy>
  <cp:revision>6</cp:revision>
  <cp:lastPrinted>2023-08-03T16:52:00Z</cp:lastPrinted>
  <dcterms:created xsi:type="dcterms:W3CDTF">2024-01-08T13:18:00Z</dcterms:created>
  <dcterms:modified xsi:type="dcterms:W3CDTF">2024-01-12T20:00:00Z</dcterms:modified>
</cp:coreProperties>
</file>